
<file path=[Content_Types].xml><?xml version="1.0" encoding="utf-8"?>
<Types xmlns="http://schemas.openxmlformats.org/package/2006/content-types">
  <Default Extension="tmp" ContentType="image/png"/>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05" w:rsidRPr="00DF43B1" w:rsidRDefault="00B25F05" w:rsidP="00B25F05">
      <w:pPr>
        <w:pStyle w:val="PaperTilteVie"/>
        <w:rPr>
          <w:color w:val="auto"/>
          <w:lang w:val="en-CA"/>
        </w:rPr>
      </w:pPr>
      <w:r w:rsidRPr="00DF43B1">
        <w:rPr>
          <w:color w:val="auto"/>
          <w:lang w:val="en-CA"/>
        </w:rPr>
        <w:t>Thiết Kế Bộ Điều Khiển ANFIS Cho Hệ Truyền Động Điện Một Chiều</w:t>
      </w:r>
    </w:p>
    <w:p w:rsidR="00B25F05" w:rsidRPr="00DF43B1" w:rsidRDefault="00B25F05" w:rsidP="00B25F05">
      <w:pPr>
        <w:pStyle w:val="PaperTilteEng"/>
        <w:rPr>
          <w:color w:val="auto"/>
          <w:lang w:val="en-CA"/>
        </w:rPr>
      </w:pPr>
      <w:r w:rsidRPr="00DF43B1">
        <w:rPr>
          <w:color w:val="auto"/>
          <w:lang w:val="en-CA"/>
        </w:rPr>
        <w:t>Design of ANFIS Controller for DC Drive System</w:t>
      </w:r>
    </w:p>
    <w:p w:rsidR="00B25F05" w:rsidRPr="00DF43B1" w:rsidRDefault="00B25F05" w:rsidP="00B25F05">
      <w:pPr>
        <w:jc w:val="center"/>
        <w:rPr>
          <w:color w:val="auto"/>
        </w:rPr>
      </w:pPr>
      <w:r w:rsidRPr="00DF43B1">
        <w:rPr>
          <w:color w:val="auto"/>
          <w:lang w:val="en-CA"/>
        </w:rPr>
        <w:t>Võ Tuấn</w:t>
      </w:r>
      <w:r w:rsidRPr="00DF43B1">
        <w:rPr>
          <w:color w:val="auto"/>
          <w:vertAlign w:val="superscript"/>
          <w:lang w:val="vi-VN"/>
        </w:rPr>
        <w:t xml:space="preserve">a </w:t>
      </w:r>
      <w:r w:rsidRPr="00DF43B1">
        <w:rPr>
          <w:rStyle w:val="FootnoteReference"/>
          <w:color w:val="auto"/>
          <w:lang w:val="vi-VN"/>
        </w:rPr>
        <w:footnoteReference w:id="1"/>
      </w:r>
      <w:r w:rsidRPr="00DF43B1">
        <w:rPr>
          <w:color w:val="auto"/>
          <w:lang w:val="vi-VN"/>
        </w:rPr>
        <w:t xml:space="preserve">, Lê </w:t>
      </w:r>
      <w:r w:rsidRPr="00DF43B1">
        <w:rPr>
          <w:color w:val="auto"/>
          <w:lang w:val="en-CA"/>
        </w:rPr>
        <w:t>Phượng Quyên</w:t>
      </w:r>
      <w:r w:rsidRPr="00DF43B1">
        <w:rPr>
          <w:color w:val="auto"/>
          <w:vertAlign w:val="superscript"/>
          <w:lang w:val="vi-VN"/>
        </w:rPr>
        <w:t xml:space="preserve"> </w:t>
      </w:r>
      <w:r w:rsidR="00A11710" w:rsidRPr="00DF43B1">
        <w:rPr>
          <w:color w:val="auto"/>
          <w:vertAlign w:val="superscript"/>
        </w:rPr>
        <w:t>b</w:t>
      </w:r>
    </w:p>
    <w:p w:rsidR="00B25F05" w:rsidRPr="00DF43B1" w:rsidRDefault="00B25F05" w:rsidP="00B25F05">
      <w:pPr>
        <w:pStyle w:val="affiliation"/>
        <w:rPr>
          <w:color w:val="auto"/>
          <w:lang w:val="vi-VN"/>
        </w:rPr>
      </w:pPr>
      <w:r w:rsidRPr="00DF43B1">
        <w:rPr>
          <w:color w:val="auto"/>
          <w:vertAlign w:val="superscript"/>
          <w:lang w:val="vi-VN"/>
        </w:rPr>
        <w:t>a</w:t>
      </w:r>
      <w:r w:rsidRPr="00DF43B1">
        <w:rPr>
          <w:color w:val="auto"/>
          <w:lang w:val="vi-VN"/>
        </w:rPr>
        <w:t>Khoa Điện – Điện tử, Trường Đại học Duy Tân, Đà Nẵng, Việt Nam</w:t>
      </w:r>
    </w:p>
    <w:p w:rsidR="00A11710" w:rsidRPr="00DF43B1" w:rsidRDefault="00A11710" w:rsidP="00A11710">
      <w:pPr>
        <w:pStyle w:val="affiliation"/>
        <w:rPr>
          <w:color w:val="auto"/>
          <w:lang w:val="vi-VN"/>
        </w:rPr>
      </w:pPr>
      <w:r w:rsidRPr="00DF43B1">
        <w:rPr>
          <w:color w:val="auto"/>
          <w:vertAlign w:val="superscript"/>
          <w:lang w:val="vi-VN"/>
        </w:rPr>
        <w:t>a</w:t>
      </w:r>
      <w:r w:rsidRPr="00DF43B1">
        <w:rPr>
          <w:color w:val="auto"/>
          <w:lang w:val="vi-VN"/>
        </w:rPr>
        <w:t>Khoa Điện – Điện tử, Trường Đại học Duy Tân, Đà Nẵng, Việt Nam</w:t>
      </w:r>
    </w:p>
    <w:p w:rsidR="00B25F05" w:rsidRPr="00DF43B1" w:rsidRDefault="00A11710" w:rsidP="00A11710">
      <w:pPr>
        <w:jc w:val="center"/>
        <w:rPr>
          <w:rFonts w:cs="Times New Roman"/>
          <w:i/>
          <w:color w:val="auto"/>
          <w:sz w:val="20"/>
          <w:szCs w:val="20"/>
        </w:rPr>
      </w:pPr>
      <w:r w:rsidRPr="00DF43B1">
        <w:rPr>
          <w:rFonts w:cs="Times New Roman"/>
          <w:i/>
          <w:color w:val="auto"/>
          <w:sz w:val="20"/>
          <w:szCs w:val="20"/>
          <w:vertAlign w:val="superscript"/>
        </w:rPr>
        <w:t>a</w:t>
      </w:r>
      <w:r w:rsidRPr="00DF43B1">
        <w:rPr>
          <w:rFonts w:cs="Times New Roman"/>
          <w:i/>
          <w:color w:val="auto"/>
          <w:sz w:val="20"/>
          <w:szCs w:val="20"/>
        </w:rPr>
        <w:t>Faculty of Electrical &amp; Electronics Engineering, Duy Tan University, 55000, Danang, Vietnam</w:t>
      </w:r>
    </w:p>
    <w:p w:rsidR="00A11710" w:rsidRPr="00DF43B1" w:rsidRDefault="00A11710" w:rsidP="00A11710">
      <w:pPr>
        <w:jc w:val="center"/>
        <w:rPr>
          <w:i/>
          <w:color w:val="auto"/>
          <w:sz w:val="20"/>
          <w:szCs w:val="20"/>
        </w:rPr>
        <w:sectPr w:rsidR="00A11710" w:rsidRPr="00DF43B1" w:rsidSect="00B25F05">
          <w:headerReference w:type="default" r:id="rId8"/>
          <w:footnotePr>
            <w:numFmt w:val="chicago"/>
          </w:footnotePr>
          <w:pgSz w:w="11907" w:h="16840" w:code="9"/>
          <w:pgMar w:top="1134" w:right="1417" w:bottom="1134" w:left="1417" w:header="283" w:footer="283" w:gutter="0"/>
          <w:pgNumType w:start="1"/>
          <w:cols w:space="720"/>
          <w:docGrid w:linePitch="326"/>
        </w:sectPr>
      </w:pPr>
      <w:r w:rsidRPr="00DF43B1">
        <w:rPr>
          <w:rFonts w:cs="Times New Roman"/>
          <w:i/>
          <w:color w:val="auto"/>
          <w:sz w:val="20"/>
          <w:szCs w:val="20"/>
          <w:vertAlign w:val="superscript"/>
        </w:rPr>
        <w:t>b</w:t>
      </w:r>
      <w:r w:rsidRPr="00DF43B1">
        <w:rPr>
          <w:rFonts w:cs="Times New Roman"/>
          <w:i/>
          <w:color w:val="auto"/>
          <w:sz w:val="20"/>
          <w:szCs w:val="20"/>
        </w:rPr>
        <w:t>Faculty of Electrical &amp; Electronics Engineering, Duy Tan University, 55000, Danang, Vietnam</w:t>
      </w:r>
    </w:p>
    <w:p w:rsidR="00B25F05" w:rsidRPr="00DF43B1" w:rsidRDefault="00B25F05" w:rsidP="00B25F05">
      <w:pPr>
        <w:pStyle w:val="AbstractVie"/>
        <w:rPr>
          <w:b/>
          <w:color w:val="auto"/>
        </w:rPr>
      </w:pPr>
      <w:r w:rsidRPr="00DF43B1">
        <w:rPr>
          <w:b/>
          <w:color w:val="auto"/>
        </w:rPr>
        <w:lastRenderedPageBreak/>
        <w:t>Tóm Tắt</w:t>
      </w:r>
    </w:p>
    <w:p w:rsidR="00B25F05" w:rsidRPr="00DF43B1" w:rsidRDefault="00B25F05" w:rsidP="00B25F05">
      <w:pPr>
        <w:pStyle w:val="AbstractVie"/>
        <w:rPr>
          <w:color w:val="auto"/>
        </w:rPr>
      </w:pPr>
      <w:r w:rsidRPr="00DF43B1">
        <w:rPr>
          <w:color w:val="auto"/>
        </w:rPr>
        <w:t>Hiện nay phương pháp điều khiển phổ biến nhất để điều khiển các hệ truyền động điện một chiều là phương pháp PID, tuy nhiên các hệ thống đòi hỏi tính ổn định và chính xác cao trong quá trình vận hành thì phương pháp điều khiển PID bộc lộ nhiều yếu điểm. Chính vì vậy việc nghiên cứu các phương pháp để điều chỉnh các thông số của bộ điều khiển PID trong lúc vận hành (còn gọi là hiệu chỉnh online) hệ thống là vấn đề cần thiết. Hiện nay có nhiều phương pháp được nghiên cứu để hiệu chỉnh online các thông số của bộ điều khiển PID như phương pháp điều khiển mờ lai (dùng mạng ANFIS) [1], phương pháp mờ [4], mờ trượt [2],…Trong các phương đó thì phương pháp dùng mạng ANFIS được nghiên cứu chuyên sâu vì tính tường minh, đơn giản, dễ kiểm nghiệm kết quả, nó có thể xem như là một kỹ thuật điều khiển thông minh trong vai trò quan sát hiệu chỉnh.</w:t>
      </w:r>
    </w:p>
    <w:p w:rsidR="00B25F05" w:rsidRPr="00DF43B1" w:rsidRDefault="00B25F05" w:rsidP="00B25F05">
      <w:pPr>
        <w:pStyle w:val="Keyords"/>
        <w:pBdr>
          <w:bottom w:val="single" w:sz="6" w:space="1" w:color="auto"/>
        </w:pBdr>
        <w:rPr>
          <w:color w:val="auto"/>
        </w:rPr>
      </w:pPr>
      <w:r w:rsidRPr="00DF43B1">
        <w:rPr>
          <w:i/>
          <w:color w:val="auto"/>
        </w:rPr>
        <w:t>Từ khóa:</w:t>
      </w:r>
      <w:r w:rsidRPr="00DF43B1">
        <w:rPr>
          <w:b/>
          <w:i/>
          <w:color w:val="auto"/>
        </w:rPr>
        <w:t xml:space="preserve"> </w:t>
      </w:r>
      <w:r w:rsidRPr="00DF43B1">
        <w:rPr>
          <w:color w:val="auto"/>
        </w:rPr>
        <w:t>PID; ANFIS; điều khiển mờ.</w:t>
      </w:r>
    </w:p>
    <w:p w:rsidR="00F3557B" w:rsidRPr="00DF43B1" w:rsidRDefault="00F3557B" w:rsidP="00B25F05">
      <w:pPr>
        <w:pStyle w:val="Keyords"/>
        <w:pBdr>
          <w:bottom w:val="single" w:sz="6" w:space="1" w:color="auto"/>
        </w:pBdr>
        <w:rPr>
          <w:i/>
          <w:color w:val="auto"/>
        </w:rPr>
      </w:pPr>
      <w:r w:rsidRPr="00DF43B1">
        <w:rPr>
          <w:i/>
        </w:rPr>
        <w:t>Keywords</w:t>
      </w:r>
      <w:r w:rsidRPr="00DF43B1">
        <w:rPr>
          <w:i/>
        </w:rPr>
        <w:t>:</w:t>
      </w:r>
      <w:r w:rsidRPr="00DF43B1">
        <w:rPr>
          <w:i/>
          <w:color w:val="auto"/>
        </w:rPr>
        <w:t xml:space="preserve"> </w:t>
      </w:r>
      <w:r w:rsidRPr="00DF43B1">
        <w:rPr>
          <w:i/>
          <w:color w:val="auto"/>
        </w:rPr>
        <w:t>PID; ANFIS</w:t>
      </w:r>
      <w:r w:rsidRPr="00DF43B1">
        <w:rPr>
          <w:i/>
          <w:color w:val="auto"/>
        </w:rPr>
        <w:t>, Fuzzy control</w:t>
      </w:r>
    </w:p>
    <w:p w:rsidR="00B25F05" w:rsidRPr="00DF43B1" w:rsidRDefault="00B25F05" w:rsidP="00F3557B">
      <w:pPr>
        <w:pStyle w:val="Keyords"/>
        <w:pBdr>
          <w:bottom w:val="single" w:sz="6" w:space="1" w:color="auto"/>
        </w:pBdr>
        <w:rPr>
          <w:color w:val="auto"/>
        </w:rPr>
        <w:sectPr w:rsidR="00B25F05" w:rsidRPr="00DF43B1" w:rsidSect="00B25F05">
          <w:type w:val="continuous"/>
          <w:pgSz w:w="11907" w:h="16840" w:code="9"/>
          <w:pgMar w:top="1134" w:right="1417" w:bottom="1134" w:left="1417" w:header="283" w:footer="283" w:gutter="0"/>
          <w:pgNumType w:start="1"/>
          <w:cols w:space="720"/>
          <w:docGrid w:linePitch="326"/>
        </w:sectPr>
      </w:pPr>
    </w:p>
    <w:p w:rsidR="00B25F05" w:rsidRPr="00DF43B1" w:rsidRDefault="00B25F05" w:rsidP="00B25F05">
      <w:pPr>
        <w:pStyle w:val="Heading1"/>
        <w:rPr>
          <w:color w:val="auto"/>
        </w:rPr>
      </w:pPr>
      <w:r w:rsidRPr="00DF43B1">
        <w:rPr>
          <w:color w:val="auto"/>
        </w:rPr>
        <w:lastRenderedPageBreak/>
        <w:t>1. Đặt vấn đề</w:t>
      </w:r>
    </w:p>
    <w:p w:rsidR="00B25F05" w:rsidRPr="00DF43B1" w:rsidRDefault="00B25F05" w:rsidP="00B25F05">
      <w:pPr>
        <w:rPr>
          <w:color w:val="auto"/>
        </w:rPr>
      </w:pPr>
      <w:r w:rsidRPr="00DF43B1">
        <w:rPr>
          <w:color w:val="auto"/>
        </w:rPr>
        <w:t>Trong lĩnh vực điều khiển và tự động hóa ngày nay, vấn đề xây dựng và điều khiển hệ truyền động điện một chiều là một trong những vấn đề ưu tiên hàng đầu vì tính đơn giản, chính xác và thông dụng của nó. Như chúng ta đã biết khi tính toán các thông số của bộ điều khiển PID, ta chỉ tính toán các thông số của bộ điều khiển này trong trường hợp tĩnh, có nghĩa là ta tính toán các thông số của bộ điều khiển PID với các thông số làm việc được chỉ định trong một trường hợp cụ thể của hệ thống, nhưng khi vận hành thì các thông số làm việc được chỉ định này không còn giữ nguyên được giá trị mà nó bị thay đổi bởi quá trình làm việc của hệ thống, khi đó thì bộ điều khiển PID không còn đáp ứng tốt như ban đầu, thậm chí không còn khả năng để điều khiển được hệ thống. Bài báo cáo đưa ra thiết kế và xây dựng cấu trúc điều khiển và bộ điều khiển mờ lai PID, điều khiển hệ truyền động điện một chiều, nhằm nâng cao chất lượng điều khiển cho hệ thống, hoàn toàn có thể ứng dụng vào thực tiễn.</w:t>
      </w:r>
    </w:p>
    <w:p w:rsidR="00B25F05" w:rsidRPr="00DF43B1" w:rsidRDefault="00B25F05" w:rsidP="00B25F05">
      <w:pPr>
        <w:pStyle w:val="Heading1"/>
        <w:rPr>
          <w:color w:val="auto"/>
        </w:rPr>
      </w:pPr>
      <w:r w:rsidRPr="00DF43B1">
        <w:rPr>
          <w:color w:val="auto"/>
        </w:rPr>
        <w:t>2. Xây dựng và mô hình hóa hệ truyền động điện một chiều</w:t>
      </w:r>
    </w:p>
    <w:p w:rsidR="00B25F05" w:rsidRPr="00DF43B1" w:rsidRDefault="00B25F05" w:rsidP="00B25F05">
      <w:pPr>
        <w:pStyle w:val="Heading2"/>
        <w:rPr>
          <w:color w:val="auto"/>
        </w:rPr>
      </w:pPr>
      <w:r w:rsidRPr="00DF43B1">
        <w:rPr>
          <w:color w:val="auto"/>
        </w:rPr>
        <w:t>a. Xây dựng hệ truyền động điện một chiều</w:t>
      </w:r>
    </w:p>
    <w:p w:rsidR="00B25F05" w:rsidRPr="00DF43B1" w:rsidRDefault="00B25F05" w:rsidP="00B25F05">
      <w:pPr>
        <w:rPr>
          <w:color w:val="auto"/>
        </w:rPr>
      </w:pPr>
      <w:r w:rsidRPr="00DF43B1">
        <w:rPr>
          <w:color w:val="auto"/>
        </w:rPr>
        <w:t xml:space="preserve">Ta tiến hành xây dựng hệ truyền động điện một chiều với thành phần cốt lõi là động cơ điện một chiều. Trong đề tài này chúng tôi </w:t>
      </w:r>
      <w:r w:rsidRPr="00DF43B1">
        <w:rPr>
          <w:color w:val="auto"/>
        </w:rPr>
        <w:lastRenderedPageBreak/>
        <w:t>chọn động cơ điện một chiều của hãng Dolin có tại phòng thí nghiệm Truyền động điện của khoa Điện - Điện tử, đại học Duy Tân với các thông số như sau:</w:t>
      </w:r>
    </w:p>
    <w:p w:rsidR="00B25F05" w:rsidRPr="00DF43B1" w:rsidRDefault="00B25F05" w:rsidP="00B25F05">
      <w:pPr>
        <w:pStyle w:val="TableTitle"/>
        <w:rPr>
          <w:color w:val="auto"/>
        </w:rPr>
      </w:pPr>
      <w:bookmarkStart w:id="0" w:name="_Toc452733971"/>
      <w:r w:rsidRPr="00DF43B1">
        <w:rPr>
          <w:color w:val="auto"/>
        </w:rPr>
        <w:t xml:space="preserve">Bảng  </w:t>
      </w:r>
      <w:r w:rsidRPr="00DF43B1">
        <w:rPr>
          <w:color w:val="auto"/>
        </w:rPr>
        <w:fldChar w:fldCharType="begin"/>
      </w:r>
      <w:r w:rsidRPr="00DF43B1">
        <w:rPr>
          <w:color w:val="auto"/>
        </w:rPr>
        <w:instrText xml:space="preserve"> SEQ Bảng_ \* ARABIC </w:instrText>
      </w:r>
      <w:r w:rsidRPr="00DF43B1">
        <w:rPr>
          <w:color w:val="auto"/>
        </w:rPr>
        <w:fldChar w:fldCharType="separate"/>
      </w:r>
      <w:r w:rsidRPr="00DF43B1">
        <w:rPr>
          <w:noProof/>
          <w:color w:val="auto"/>
        </w:rPr>
        <w:t>1</w:t>
      </w:r>
      <w:r w:rsidRPr="00DF43B1">
        <w:rPr>
          <w:noProof/>
          <w:color w:val="auto"/>
        </w:rPr>
        <w:fldChar w:fldCharType="end"/>
      </w:r>
      <w:r w:rsidRPr="00DF43B1">
        <w:rPr>
          <w:color w:val="auto"/>
        </w:rPr>
        <w:t>. Các thông số của động cơ điện một chiều được nghiên cứu</w:t>
      </w:r>
      <w:bookmarkEnd w:id="0"/>
    </w:p>
    <w:tbl>
      <w:tblPr>
        <w:tblStyle w:val="TableGrid"/>
        <w:tblW w:w="4394" w:type="dxa"/>
        <w:jc w:val="center"/>
        <w:tblLook w:val="04A0" w:firstRow="1" w:lastRow="0" w:firstColumn="1" w:lastColumn="0" w:noHBand="0" w:noVBand="1"/>
      </w:tblPr>
      <w:tblGrid>
        <w:gridCol w:w="2741"/>
        <w:gridCol w:w="824"/>
        <w:gridCol w:w="829"/>
      </w:tblGrid>
      <w:tr w:rsidR="00327848" w:rsidRPr="00DF43B1" w:rsidTr="00B25F05">
        <w:trPr>
          <w:jc w:val="center"/>
        </w:trPr>
        <w:tc>
          <w:tcPr>
            <w:tcW w:w="2972" w:type="dxa"/>
            <w:vAlign w:val="center"/>
          </w:tcPr>
          <w:p w:rsidR="00B25F05" w:rsidRPr="00DF43B1" w:rsidRDefault="00B25F05" w:rsidP="00B25F05">
            <w:pPr>
              <w:pStyle w:val="TextInTable"/>
              <w:rPr>
                <w:b/>
                <w:color w:val="auto"/>
              </w:rPr>
            </w:pPr>
            <w:r w:rsidRPr="00DF43B1">
              <w:rPr>
                <w:b/>
                <w:color w:val="auto"/>
              </w:rPr>
              <w:t>THÔNG SỐ</w:t>
            </w:r>
          </w:p>
        </w:tc>
        <w:tc>
          <w:tcPr>
            <w:tcW w:w="851" w:type="dxa"/>
            <w:vAlign w:val="center"/>
          </w:tcPr>
          <w:p w:rsidR="00B25F05" w:rsidRPr="00DF43B1" w:rsidRDefault="00B25F05" w:rsidP="00B25F05">
            <w:pPr>
              <w:pStyle w:val="TextInTable"/>
              <w:rPr>
                <w:b/>
                <w:color w:val="auto"/>
              </w:rPr>
            </w:pPr>
            <w:r w:rsidRPr="00DF43B1">
              <w:rPr>
                <w:b/>
                <w:color w:val="auto"/>
              </w:rPr>
              <w:t>GIÁ TRỊ</w:t>
            </w:r>
          </w:p>
        </w:tc>
        <w:tc>
          <w:tcPr>
            <w:tcW w:w="851" w:type="dxa"/>
            <w:vAlign w:val="center"/>
          </w:tcPr>
          <w:p w:rsidR="00B25F05" w:rsidRPr="00DF43B1" w:rsidRDefault="00B25F05" w:rsidP="00B25F05">
            <w:pPr>
              <w:pStyle w:val="TextInTable"/>
              <w:rPr>
                <w:b/>
                <w:color w:val="auto"/>
              </w:rPr>
            </w:pPr>
            <w:r w:rsidRPr="00DF43B1">
              <w:rPr>
                <w:b/>
                <w:color w:val="auto"/>
              </w:rPr>
              <w:t>ĐƠN VỊ</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Công suất định mức</w:t>
            </w:r>
          </w:p>
        </w:tc>
        <w:tc>
          <w:tcPr>
            <w:tcW w:w="851" w:type="dxa"/>
          </w:tcPr>
          <w:p w:rsidR="00B25F05" w:rsidRPr="00DF43B1" w:rsidRDefault="00B25F05" w:rsidP="00B25F05">
            <w:pPr>
              <w:pStyle w:val="TextInTable"/>
              <w:rPr>
                <w:color w:val="auto"/>
              </w:rPr>
            </w:pPr>
            <w:r w:rsidRPr="00DF43B1">
              <w:rPr>
                <w:color w:val="auto"/>
              </w:rPr>
              <w:t>0.5</w:t>
            </w:r>
          </w:p>
        </w:tc>
        <w:tc>
          <w:tcPr>
            <w:tcW w:w="851" w:type="dxa"/>
          </w:tcPr>
          <w:p w:rsidR="00B25F05" w:rsidRPr="00DF43B1" w:rsidRDefault="00B25F05" w:rsidP="00B25F05">
            <w:pPr>
              <w:pStyle w:val="TextInTable"/>
              <w:rPr>
                <w:color w:val="auto"/>
              </w:rPr>
            </w:pPr>
            <w:r w:rsidRPr="00DF43B1">
              <w:rPr>
                <w:color w:val="auto"/>
              </w:rPr>
              <w:t>HP</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Điện áp phần ứng</w:t>
            </w:r>
          </w:p>
        </w:tc>
        <w:tc>
          <w:tcPr>
            <w:tcW w:w="851" w:type="dxa"/>
          </w:tcPr>
          <w:p w:rsidR="00B25F05" w:rsidRPr="00DF43B1" w:rsidRDefault="00B25F05" w:rsidP="00B25F05">
            <w:pPr>
              <w:pStyle w:val="TextInTable"/>
              <w:rPr>
                <w:color w:val="auto"/>
              </w:rPr>
            </w:pPr>
            <w:r w:rsidRPr="00DF43B1">
              <w:rPr>
                <w:color w:val="auto"/>
              </w:rPr>
              <w:t>190</w:t>
            </w:r>
          </w:p>
        </w:tc>
        <w:tc>
          <w:tcPr>
            <w:tcW w:w="851" w:type="dxa"/>
          </w:tcPr>
          <w:p w:rsidR="00B25F05" w:rsidRPr="00DF43B1" w:rsidRDefault="00B25F05" w:rsidP="00B25F05">
            <w:pPr>
              <w:pStyle w:val="TextInTable"/>
              <w:rPr>
                <w:color w:val="auto"/>
              </w:rPr>
            </w:pPr>
            <w:r w:rsidRPr="00DF43B1">
              <w:rPr>
                <w:color w:val="auto"/>
              </w:rPr>
              <w:t>V</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Dòng điện phần ứng định mức</w:t>
            </w:r>
          </w:p>
        </w:tc>
        <w:tc>
          <w:tcPr>
            <w:tcW w:w="851" w:type="dxa"/>
          </w:tcPr>
          <w:p w:rsidR="00B25F05" w:rsidRPr="00DF43B1" w:rsidRDefault="00B25F05" w:rsidP="00B25F05">
            <w:pPr>
              <w:pStyle w:val="TextInTable"/>
              <w:rPr>
                <w:color w:val="auto"/>
              </w:rPr>
            </w:pPr>
            <w:r w:rsidRPr="00DF43B1">
              <w:rPr>
                <w:color w:val="auto"/>
              </w:rPr>
              <w:t>2.5</w:t>
            </w:r>
          </w:p>
        </w:tc>
        <w:tc>
          <w:tcPr>
            <w:tcW w:w="851" w:type="dxa"/>
          </w:tcPr>
          <w:p w:rsidR="00B25F05" w:rsidRPr="00DF43B1" w:rsidRDefault="00B25F05" w:rsidP="00B25F05">
            <w:pPr>
              <w:pStyle w:val="TextInTable"/>
              <w:rPr>
                <w:color w:val="auto"/>
              </w:rPr>
            </w:pPr>
            <w:r w:rsidRPr="00DF43B1">
              <w:rPr>
                <w:color w:val="auto"/>
              </w:rPr>
              <w:t>A</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Điện áp kích từ định mức</w:t>
            </w:r>
          </w:p>
        </w:tc>
        <w:tc>
          <w:tcPr>
            <w:tcW w:w="851" w:type="dxa"/>
          </w:tcPr>
          <w:p w:rsidR="00B25F05" w:rsidRPr="00DF43B1" w:rsidRDefault="00B25F05" w:rsidP="00B25F05">
            <w:pPr>
              <w:pStyle w:val="TextInTable"/>
              <w:rPr>
                <w:color w:val="auto"/>
              </w:rPr>
            </w:pPr>
            <w:r w:rsidRPr="00DF43B1">
              <w:rPr>
                <w:color w:val="auto"/>
              </w:rPr>
              <w:t>190</w:t>
            </w:r>
          </w:p>
        </w:tc>
        <w:tc>
          <w:tcPr>
            <w:tcW w:w="851" w:type="dxa"/>
          </w:tcPr>
          <w:p w:rsidR="00B25F05" w:rsidRPr="00DF43B1" w:rsidRDefault="00B25F05" w:rsidP="00B25F05">
            <w:pPr>
              <w:pStyle w:val="TextInTable"/>
              <w:rPr>
                <w:color w:val="auto"/>
              </w:rPr>
            </w:pPr>
            <w:r w:rsidRPr="00DF43B1">
              <w:rPr>
                <w:color w:val="auto"/>
              </w:rPr>
              <w:t>V</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Dòng điện kích từ định mức</w:t>
            </w:r>
          </w:p>
        </w:tc>
        <w:tc>
          <w:tcPr>
            <w:tcW w:w="851" w:type="dxa"/>
          </w:tcPr>
          <w:p w:rsidR="00B25F05" w:rsidRPr="00DF43B1" w:rsidRDefault="00B25F05" w:rsidP="00B25F05">
            <w:pPr>
              <w:pStyle w:val="TextInTable"/>
              <w:rPr>
                <w:color w:val="auto"/>
              </w:rPr>
            </w:pPr>
            <w:r w:rsidRPr="00DF43B1">
              <w:rPr>
                <w:color w:val="auto"/>
              </w:rPr>
              <w:t>1</w:t>
            </w:r>
          </w:p>
        </w:tc>
        <w:tc>
          <w:tcPr>
            <w:tcW w:w="851" w:type="dxa"/>
          </w:tcPr>
          <w:p w:rsidR="00B25F05" w:rsidRPr="00DF43B1" w:rsidRDefault="00B25F05" w:rsidP="00B25F05">
            <w:pPr>
              <w:pStyle w:val="TextInTable"/>
              <w:rPr>
                <w:color w:val="auto"/>
              </w:rPr>
            </w:pPr>
            <w:r w:rsidRPr="00DF43B1">
              <w:rPr>
                <w:color w:val="auto"/>
              </w:rPr>
              <w:t>A</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Tốc độ quay</w:t>
            </w:r>
          </w:p>
        </w:tc>
        <w:tc>
          <w:tcPr>
            <w:tcW w:w="851" w:type="dxa"/>
          </w:tcPr>
          <w:p w:rsidR="00B25F05" w:rsidRPr="00DF43B1" w:rsidRDefault="00B25F05" w:rsidP="00B25F05">
            <w:pPr>
              <w:pStyle w:val="TextInTable"/>
              <w:rPr>
                <w:color w:val="auto"/>
              </w:rPr>
            </w:pPr>
            <w:r w:rsidRPr="00DF43B1">
              <w:rPr>
                <w:color w:val="auto"/>
              </w:rPr>
              <w:t>1750</w:t>
            </w:r>
          </w:p>
        </w:tc>
        <w:tc>
          <w:tcPr>
            <w:tcW w:w="851" w:type="dxa"/>
          </w:tcPr>
          <w:p w:rsidR="00B25F05" w:rsidRPr="00DF43B1" w:rsidRDefault="00B25F05" w:rsidP="00B25F05">
            <w:pPr>
              <w:pStyle w:val="TextInTable"/>
              <w:rPr>
                <w:color w:val="auto"/>
              </w:rPr>
            </w:pPr>
            <w:r w:rsidRPr="00DF43B1">
              <w:rPr>
                <w:color w:val="auto"/>
              </w:rPr>
              <w:t>v/p</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Điện trở phần ứng</w:t>
            </w:r>
          </w:p>
        </w:tc>
        <w:tc>
          <w:tcPr>
            <w:tcW w:w="851" w:type="dxa"/>
          </w:tcPr>
          <w:p w:rsidR="00B25F05" w:rsidRPr="00DF43B1" w:rsidRDefault="00B25F05" w:rsidP="00B25F05">
            <w:pPr>
              <w:pStyle w:val="TextInTable"/>
              <w:rPr>
                <w:color w:val="auto"/>
              </w:rPr>
            </w:pPr>
            <w:r w:rsidRPr="00DF43B1">
              <w:rPr>
                <w:color w:val="auto"/>
              </w:rPr>
              <w:t>5.5</w:t>
            </w:r>
          </w:p>
        </w:tc>
        <w:tc>
          <w:tcPr>
            <w:tcW w:w="851" w:type="dxa"/>
          </w:tcPr>
          <w:p w:rsidR="00B25F05" w:rsidRPr="00DF43B1" w:rsidRDefault="00B25F05" w:rsidP="00B25F05">
            <w:pPr>
              <w:pStyle w:val="TextInTable"/>
              <w:rPr>
                <w:color w:val="auto"/>
              </w:rPr>
            </w:pPr>
            <w:r w:rsidRPr="00DF43B1">
              <w:rPr>
                <w:color w:val="auto"/>
              </w:rPr>
              <w:t>Ohm</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Điện cảm phần ứng</w:t>
            </w:r>
          </w:p>
        </w:tc>
        <w:tc>
          <w:tcPr>
            <w:tcW w:w="851" w:type="dxa"/>
          </w:tcPr>
          <w:p w:rsidR="00B25F05" w:rsidRPr="00DF43B1" w:rsidRDefault="00B25F05" w:rsidP="00B25F05">
            <w:pPr>
              <w:pStyle w:val="TextInTable"/>
              <w:rPr>
                <w:color w:val="auto"/>
              </w:rPr>
            </w:pPr>
            <w:r w:rsidRPr="00DF43B1">
              <w:rPr>
                <w:color w:val="auto"/>
              </w:rPr>
              <w:t>0.05</w:t>
            </w:r>
          </w:p>
        </w:tc>
        <w:tc>
          <w:tcPr>
            <w:tcW w:w="851" w:type="dxa"/>
          </w:tcPr>
          <w:p w:rsidR="00B25F05" w:rsidRPr="00DF43B1" w:rsidRDefault="00B25F05" w:rsidP="00B25F05">
            <w:pPr>
              <w:pStyle w:val="TextInTable"/>
              <w:rPr>
                <w:color w:val="auto"/>
              </w:rPr>
            </w:pPr>
            <w:r w:rsidRPr="00DF43B1">
              <w:rPr>
                <w:color w:val="auto"/>
              </w:rPr>
              <w:t>H</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Điện trở kích từ</w:t>
            </w:r>
          </w:p>
        </w:tc>
        <w:tc>
          <w:tcPr>
            <w:tcW w:w="851" w:type="dxa"/>
          </w:tcPr>
          <w:p w:rsidR="00B25F05" w:rsidRPr="00DF43B1" w:rsidRDefault="00B25F05" w:rsidP="00B25F05">
            <w:pPr>
              <w:pStyle w:val="TextInTable"/>
              <w:rPr>
                <w:color w:val="auto"/>
              </w:rPr>
            </w:pPr>
            <w:r w:rsidRPr="00DF43B1">
              <w:rPr>
                <w:color w:val="auto"/>
              </w:rPr>
              <w:t>618</w:t>
            </w:r>
          </w:p>
        </w:tc>
        <w:tc>
          <w:tcPr>
            <w:tcW w:w="851" w:type="dxa"/>
          </w:tcPr>
          <w:p w:rsidR="00B25F05" w:rsidRPr="00DF43B1" w:rsidRDefault="00B25F05" w:rsidP="00B25F05">
            <w:pPr>
              <w:pStyle w:val="TextInTable"/>
              <w:rPr>
                <w:color w:val="auto"/>
              </w:rPr>
            </w:pPr>
            <w:r w:rsidRPr="00DF43B1">
              <w:rPr>
                <w:color w:val="auto"/>
              </w:rPr>
              <w:t>Ohm</w:t>
            </w:r>
          </w:p>
        </w:tc>
      </w:tr>
      <w:tr w:rsidR="00327848" w:rsidRPr="00DF43B1" w:rsidTr="00B25F05">
        <w:trPr>
          <w:jc w:val="center"/>
        </w:trPr>
        <w:tc>
          <w:tcPr>
            <w:tcW w:w="2972" w:type="dxa"/>
          </w:tcPr>
          <w:p w:rsidR="00B25F05" w:rsidRPr="00DF43B1" w:rsidRDefault="00B25F05" w:rsidP="00B25F05">
            <w:pPr>
              <w:pStyle w:val="TextInTable"/>
              <w:rPr>
                <w:color w:val="auto"/>
              </w:rPr>
            </w:pPr>
            <w:r w:rsidRPr="00DF43B1">
              <w:rPr>
                <w:color w:val="auto"/>
              </w:rPr>
              <w:t>Điện cảm kích từ</w:t>
            </w:r>
          </w:p>
        </w:tc>
        <w:tc>
          <w:tcPr>
            <w:tcW w:w="851" w:type="dxa"/>
          </w:tcPr>
          <w:p w:rsidR="00B25F05" w:rsidRPr="00DF43B1" w:rsidRDefault="00B25F05" w:rsidP="00B25F05">
            <w:pPr>
              <w:pStyle w:val="TextInTable"/>
              <w:rPr>
                <w:color w:val="auto"/>
              </w:rPr>
            </w:pPr>
            <w:r w:rsidRPr="00DF43B1">
              <w:rPr>
                <w:color w:val="auto"/>
              </w:rPr>
              <w:t>1.2</w:t>
            </w:r>
          </w:p>
        </w:tc>
        <w:tc>
          <w:tcPr>
            <w:tcW w:w="851" w:type="dxa"/>
          </w:tcPr>
          <w:p w:rsidR="00B25F05" w:rsidRPr="00DF43B1" w:rsidRDefault="00B25F05" w:rsidP="00B25F05">
            <w:pPr>
              <w:pStyle w:val="TextInTable"/>
              <w:rPr>
                <w:color w:val="auto"/>
              </w:rPr>
            </w:pPr>
            <w:r w:rsidRPr="00DF43B1">
              <w:rPr>
                <w:color w:val="auto"/>
              </w:rPr>
              <w:t>H</w:t>
            </w:r>
          </w:p>
        </w:tc>
      </w:tr>
    </w:tbl>
    <w:p w:rsidR="00B25F05" w:rsidRPr="00DF43B1" w:rsidRDefault="00B25F05" w:rsidP="00B25F05">
      <w:pPr>
        <w:pStyle w:val="Figures"/>
        <w:rPr>
          <w:color w:val="auto"/>
        </w:rPr>
      </w:pPr>
      <w:r w:rsidRPr="00DF43B1">
        <w:rPr>
          <w:noProof/>
          <w:color w:val="auto"/>
          <w:lang w:val="en-CA" w:eastAsia="en-CA"/>
        </w:rPr>
        <w:drawing>
          <wp:inline distT="0" distB="0" distL="0" distR="0" wp14:anchorId="5397B445" wp14:editId="7DEB8DA2">
            <wp:extent cx="1509550" cy="1171575"/>
            <wp:effectExtent l="0" t="0" r="0" b="0"/>
            <wp:docPr id="20" name="Picture 20" descr="https://encrypted-tbn1.gstatic.com/images?q=tbn:ANd9GcRrTn8VQW4ynvuzqzEn9EgDo3h5RqjlaFkNpO-Bw1z2nvUsg8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encrypted-tbn1.gstatic.com/images?q=tbn:ANd9GcRrTn8VQW4ynvuzqzEn9EgDo3h5RqjlaFkNpO-Bw1z2nvUsg8R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011" cy="1217723"/>
                    </a:xfrm>
                    <a:prstGeom prst="rect">
                      <a:avLst/>
                    </a:prstGeom>
                    <a:noFill/>
                    <a:ln>
                      <a:noFill/>
                    </a:ln>
                  </pic:spPr>
                </pic:pic>
              </a:graphicData>
            </a:graphic>
          </wp:inline>
        </w:drawing>
      </w:r>
    </w:p>
    <w:p w:rsidR="00B25F05" w:rsidRPr="00DF43B1" w:rsidRDefault="00B25F05" w:rsidP="00B25F05">
      <w:pPr>
        <w:pStyle w:val="Figures"/>
        <w:rPr>
          <w:color w:val="auto"/>
        </w:rPr>
      </w:pPr>
      <w:bookmarkStart w:id="1" w:name="_Toc453836953"/>
      <w:r w:rsidRPr="00DF43B1">
        <w:rPr>
          <w:color w:val="auto"/>
        </w:rPr>
        <w:t>Hình 1. Hình ảnh thực tế của động cơ Dolin được nghiên cứu</w:t>
      </w:r>
      <w:bookmarkEnd w:id="1"/>
    </w:p>
    <w:p w:rsidR="00B25F05" w:rsidRPr="00DF43B1" w:rsidRDefault="00B25F05" w:rsidP="00B25F05">
      <w:pPr>
        <w:rPr>
          <w:color w:val="auto"/>
        </w:rPr>
      </w:pPr>
      <w:r w:rsidRPr="00DF43B1">
        <w:rPr>
          <w:color w:val="auto"/>
        </w:rPr>
        <w:t>Tiếp theo ta xây dựng bộ biến đổi để cấp nguồn cho động cơ, ở đây chúng tôi chọn bộ biến đổi là bộ chỉnh lưu cầu một pha điều khiển hoàn toàn với các thông số như sau:</w:t>
      </w:r>
    </w:p>
    <w:p w:rsidR="00B25F05" w:rsidRPr="00DF43B1" w:rsidRDefault="00B25F05" w:rsidP="00B25F05">
      <w:pPr>
        <w:pStyle w:val="TableTitle"/>
        <w:rPr>
          <w:color w:val="auto"/>
        </w:rPr>
      </w:pPr>
      <w:bookmarkStart w:id="2" w:name="_Toc452733972"/>
      <w:r w:rsidRPr="00DF43B1">
        <w:rPr>
          <w:color w:val="auto"/>
        </w:rPr>
        <w:t xml:space="preserve">Bảng  </w:t>
      </w:r>
      <w:r w:rsidRPr="00DF43B1">
        <w:rPr>
          <w:color w:val="auto"/>
        </w:rPr>
        <w:fldChar w:fldCharType="begin"/>
      </w:r>
      <w:r w:rsidRPr="00DF43B1">
        <w:rPr>
          <w:color w:val="auto"/>
        </w:rPr>
        <w:instrText xml:space="preserve"> SEQ Bảng_ \* ARABIC </w:instrText>
      </w:r>
      <w:r w:rsidRPr="00DF43B1">
        <w:rPr>
          <w:color w:val="auto"/>
        </w:rPr>
        <w:fldChar w:fldCharType="separate"/>
      </w:r>
      <w:r w:rsidRPr="00DF43B1">
        <w:rPr>
          <w:noProof/>
          <w:color w:val="auto"/>
        </w:rPr>
        <w:t>2</w:t>
      </w:r>
      <w:r w:rsidRPr="00DF43B1">
        <w:rPr>
          <w:noProof/>
          <w:color w:val="auto"/>
        </w:rPr>
        <w:fldChar w:fldCharType="end"/>
      </w:r>
      <w:r w:rsidRPr="00DF43B1">
        <w:rPr>
          <w:color w:val="auto"/>
        </w:rPr>
        <w:t>. Các thông số của bộ chỉnh lưu</w:t>
      </w:r>
      <w:bookmarkEnd w:id="2"/>
    </w:p>
    <w:tbl>
      <w:tblPr>
        <w:tblStyle w:val="TableGrid"/>
        <w:tblW w:w="4394" w:type="dxa"/>
        <w:jc w:val="center"/>
        <w:tblLook w:val="04A0" w:firstRow="1" w:lastRow="0" w:firstColumn="1" w:lastColumn="0" w:noHBand="0" w:noVBand="1"/>
      </w:tblPr>
      <w:tblGrid>
        <w:gridCol w:w="2762"/>
        <w:gridCol w:w="946"/>
        <w:gridCol w:w="686"/>
      </w:tblGrid>
      <w:tr w:rsidR="00327848" w:rsidRPr="00DF43B1" w:rsidTr="00B25F05">
        <w:trPr>
          <w:trHeight w:val="642"/>
          <w:jc w:val="center"/>
        </w:trPr>
        <w:tc>
          <w:tcPr>
            <w:tcW w:w="3284" w:type="dxa"/>
            <w:vAlign w:val="center"/>
          </w:tcPr>
          <w:p w:rsidR="00B25F05" w:rsidRPr="00DF43B1" w:rsidRDefault="00B25F05" w:rsidP="00B25F05">
            <w:pPr>
              <w:pStyle w:val="TextInTable"/>
              <w:rPr>
                <w:color w:val="auto"/>
              </w:rPr>
            </w:pPr>
            <w:r w:rsidRPr="00DF43B1">
              <w:rPr>
                <w:color w:val="auto"/>
              </w:rPr>
              <w:lastRenderedPageBreak/>
              <w:t>THÔNG SỐ</w:t>
            </w:r>
          </w:p>
        </w:tc>
        <w:tc>
          <w:tcPr>
            <w:tcW w:w="1051" w:type="dxa"/>
            <w:vAlign w:val="center"/>
          </w:tcPr>
          <w:p w:rsidR="00B25F05" w:rsidRPr="00DF43B1" w:rsidRDefault="00B25F05" w:rsidP="00B25F05">
            <w:pPr>
              <w:pStyle w:val="TextInTable"/>
              <w:rPr>
                <w:color w:val="auto"/>
              </w:rPr>
            </w:pPr>
            <w:r w:rsidRPr="00DF43B1">
              <w:rPr>
                <w:color w:val="auto"/>
              </w:rPr>
              <w:t>GIÁ TRỊ</w:t>
            </w:r>
          </w:p>
        </w:tc>
        <w:tc>
          <w:tcPr>
            <w:tcW w:w="696" w:type="dxa"/>
            <w:vAlign w:val="center"/>
          </w:tcPr>
          <w:p w:rsidR="00B25F05" w:rsidRPr="00DF43B1" w:rsidRDefault="00B25F05" w:rsidP="00B25F05">
            <w:pPr>
              <w:pStyle w:val="TextInTable"/>
              <w:rPr>
                <w:color w:val="auto"/>
              </w:rPr>
            </w:pPr>
            <w:r w:rsidRPr="00DF43B1">
              <w:rPr>
                <w:color w:val="auto"/>
              </w:rPr>
              <w:t>ĐƠN VỊ</w:t>
            </w:r>
          </w:p>
        </w:tc>
      </w:tr>
      <w:tr w:rsidR="00327848" w:rsidRPr="00DF43B1" w:rsidTr="00B25F05">
        <w:trPr>
          <w:trHeight w:val="313"/>
          <w:jc w:val="center"/>
        </w:trPr>
        <w:tc>
          <w:tcPr>
            <w:tcW w:w="3284" w:type="dxa"/>
          </w:tcPr>
          <w:p w:rsidR="00B25F05" w:rsidRPr="00DF43B1" w:rsidRDefault="00B25F05" w:rsidP="00B25F05">
            <w:pPr>
              <w:pStyle w:val="TextInTable"/>
              <w:rPr>
                <w:color w:val="auto"/>
              </w:rPr>
            </w:pPr>
            <w:r w:rsidRPr="00DF43B1">
              <w:rPr>
                <w:color w:val="auto"/>
              </w:rPr>
              <w:t>Điện áp xoay chiều đầu vào</w:t>
            </w:r>
          </w:p>
        </w:tc>
        <w:tc>
          <w:tcPr>
            <w:tcW w:w="1051" w:type="dxa"/>
          </w:tcPr>
          <w:p w:rsidR="00B25F05" w:rsidRPr="00DF43B1" w:rsidRDefault="00B25F05" w:rsidP="00B25F05">
            <w:pPr>
              <w:pStyle w:val="TextInTable"/>
              <w:rPr>
                <w:color w:val="auto"/>
              </w:rPr>
            </w:pPr>
            <w:r w:rsidRPr="00DF43B1">
              <w:rPr>
                <w:color w:val="auto"/>
              </w:rPr>
              <w:t>220</w:t>
            </w:r>
          </w:p>
        </w:tc>
        <w:tc>
          <w:tcPr>
            <w:tcW w:w="696" w:type="dxa"/>
          </w:tcPr>
          <w:p w:rsidR="00B25F05" w:rsidRPr="00DF43B1" w:rsidRDefault="00B25F05" w:rsidP="00B25F05">
            <w:pPr>
              <w:pStyle w:val="TextInTable"/>
              <w:rPr>
                <w:color w:val="auto"/>
              </w:rPr>
            </w:pPr>
            <w:r w:rsidRPr="00DF43B1">
              <w:rPr>
                <w:color w:val="auto"/>
              </w:rPr>
              <w:t>V</w:t>
            </w:r>
          </w:p>
        </w:tc>
      </w:tr>
      <w:tr w:rsidR="00327848" w:rsidRPr="00DF43B1" w:rsidTr="00B25F05">
        <w:trPr>
          <w:trHeight w:val="313"/>
          <w:jc w:val="center"/>
        </w:trPr>
        <w:tc>
          <w:tcPr>
            <w:tcW w:w="3284" w:type="dxa"/>
          </w:tcPr>
          <w:p w:rsidR="00B25F05" w:rsidRPr="00DF43B1" w:rsidRDefault="00B25F05" w:rsidP="00B25F05">
            <w:pPr>
              <w:pStyle w:val="TextInTable"/>
              <w:rPr>
                <w:color w:val="auto"/>
              </w:rPr>
            </w:pPr>
            <w:r w:rsidRPr="00DF43B1">
              <w:rPr>
                <w:color w:val="auto"/>
              </w:rPr>
              <w:t>Điện áp một chiều đầu ra lớn nhất</w:t>
            </w:r>
          </w:p>
        </w:tc>
        <w:tc>
          <w:tcPr>
            <w:tcW w:w="1051" w:type="dxa"/>
          </w:tcPr>
          <w:p w:rsidR="00B25F05" w:rsidRPr="00DF43B1" w:rsidRDefault="00B25F05" w:rsidP="00B25F05">
            <w:pPr>
              <w:pStyle w:val="TextInTable"/>
              <w:rPr>
                <w:color w:val="auto"/>
              </w:rPr>
            </w:pPr>
            <w:r w:rsidRPr="00DF43B1">
              <w:rPr>
                <w:color w:val="auto"/>
              </w:rPr>
              <w:t>200</w:t>
            </w:r>
          </w:p>
        </w:tc>
        <w:tc>
          <w:tcPr>
            <w:tcW w:w="696" w:type="dxa"/>
          </w:tcPr>
          <w:p w:rsidR="00B25F05" w:rsidRPr="00DF43B1" w:rsidRDefault="00B25F05" w:rsidP="00B25F05">
            <w:pPr>
              <w:pStyle w:val="TextInTable"/>
              <w:rPr>
                <w:color w:val="auto"/>
              </w:rPr>
            </w:pPr>
            <w:r w:rsidRPr="00DF43B1">
              <w:rPr>
                <w:color w:val="auto"/>
              </w:rPr>
              <w:t>V</w:t>
            </w:r>
          </w:p>
        </w:tc>
      </w:tr>
      <w:tr w:rsidR="00327848" w:rsidRPr="00DF43B1" w:rsidTr="00B25F05">
        <w:trPr>
          <w:trHeight w:val="329"/>
          <w:jc w:val="center"/>
        </w:trPr>
        <w:tc>
          <w:tcPr>
            <w:tcW w:w="3284" w:type="dxa"/>
          </w:tcPr>
          <w:p w:rsidR="00B25F05" w:rsidRPr="00DF43B1" w:rsidRDefault="00B25F05" w:rsidP="00B25F05">
            <w:pPr>
              <w:pStyle w:val="TextInTable"/>
              <w:rPr>
                <w:color w:val="auto"/>
              </w:rPr>
            </w:pPr>
            <w:r w:rsidRPr="00DF43B1">
              <w:rPr>
                <w:color w:val="auto"/>
              </w:rPr>
              <w:t>Góc mở α</w:t>
            </w:r>
          </w:p>
        </w:tc>
        <w:tc>
          <w:tcPr>
            <w:tcW w:w="1051" w:type="dxa"/>
          </w:tcPr>
          <w:p w:rsidR="00B25F05" w:rsidRPr="00DF43B1" w:rsidRDefault="00B25F05" w:rsidP="00B25F05">
            <w:pPr>
              <w:pStyle w:val="TextInTable"/>
              <w:rPr>
                <w:color w:val="auto"/>
              </w:rPr>
            </w:pPr>
            <w:r w:rsidRPr="00DF43B1">
              <w:rPr>
                <w:color w:val="auto"/>
              </w:rPr>
              <w:t>0 ≤ α ≤ π</w:t>
            </w:r>
          </w:p>
        </w:tc>
        <w:tc>
          <w:tcPr>
            <w:tcW w:w="696" w:type="dxa"/>
          </w:tcPr>
          <w:p w:rsidR="00B25F05" w:rsidRPr="00DF43B1" w:rsidRDefault="00B25F05" w:rsidP="00B25F05">
            <w:pPr>
              <w:pStyle w:val="TextInTable"/>
              <w:rPr>
                <w:color w:val="auto"/>
              </w:rPr>
            </w:pPr>
            <w:r w:rsidRPr="00DF43B1">
              <w:rPr>
                <w:color w:val="auto"/>
              </w:rPr>
              <w:t>rad</w:t>
            </w:r>
          </w:p>
        </w:tc>
      </w:tr>
    </w:tbl>
    <w:p w:rsidR="00B25F05" w:rsidRPr="00DF43B1" w:rsidRDefault="00B25F05" w:rsidP="00B25F05">
      <w:pPr>
        <w:rPr>
          <w:color w:val="auto"/>
        </w:rPr>
      </w:pPr>
      <w:r w:rsidRPr="00DF43B1">
        <w:rPr>
          <w:color w:val="auto"/>
        </w:rPr>
        <w:t>Thành phần tiếp theo là bộ truyền lực để truyền lực từ động cơ sang máy sản xuất, ở đây chúng tôi sử dụng bộ truyền lực trực tiếp, trục của động cơ được gắn trực tiếp vào trục của máy sản xuất thông qua khớp nối.</w:t>
      </w:r>
    </w:p>
    <w:p w:rsidR="00B25F05" w:rsidRPr="00DF43B1" w:rsidRDefault="00B25F05" w:rsidP="00B25F05">
      <w:pPr>
        <w:rPr>
          <w:color w:val="auto"/>
        </w:rPr>
      </w:pPr>
      <w:r w:rsidRPr="00DF43B1">
        <w:rPr>
          <w:color w:val="auto"/>
        </w:rPr>
        <w:t>Phần cuối cùng là bộ điều khiển hệ truyền động, chính là bộ điều khiển mờ lai PID để điều khiển hệ truyền động điện một chiều.</w:t>
      </w:r>
    </w:p>
    <w:p w:rsidR="00B25F05" w:rsidRPr="00DF43B1" w:rsidRDefault="00B25F05" w:rsidP="00B25F05">
      <w:pPr>
        <w:pStyle w:val="Figures"/>
        <w:rPr>
          <w:color w:val="auto"/>
        </w:rPr>
      </w:pPr>
      <w:r w:rsidRPr="00DF43B1">
        <w:rPr>
          <w:noProof/>
          <w:color w:val="auto"/>
          <w:lang w:val="en-CA" w:eastAsia="en-CA"/>
        </w:rPr>
        <w:drawing>
          <wp:inline distT="0" distB="0" distL="0" distR="0" wp14:anchorId="50A5867F" wp14:editId="79259FB5">
            <wp:extent cx="2997200" cy="1099820"/>
            <wp:effectExtent l="0" t="0" r="0" b="508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80D8.tmp"/>
                    <pic:cNvPicPr/>
                  </pic:nvPicPr>
                  <pic:blipFill rotWithShape="1">
                    <a:blip r:embed="rId10">
                      <a:extLst>
                        <a:ext uri="{28A0092B-C50C-407E-A947-70E740481C1C}">
                          <a14:useLocalDpi xmlns:a14="http://schemas.microsoft.com/office/drawing/2010/main" val="0"/>
                        </a:ext>
                      </a:extLst>
                    </a:blip>
                    <a:srcRect l="2099" t="11173"/>
                    <a:stretch/>
                  </pic:blipFill>
                  <pic:spPr bwMode="auto">
                    <a:xfrm>
                      <a:off x="0" y="0"/>
                      <a:ext cx="3048405" cy="1118610"/>
                    </a:xfrm>
                    <a:prstGeom prst="rect">
                      <a:avLst/>
                    </a:prstGeom>
                    <a:ln>
                      <a:noFill/>
                    </a:ln>
                    <a:extLst>
                      <a:ext uri="{53640926-AAD7-44D8-BBD7-CCE9431645EC}">
                        <a14:shadowObscured xmlns:a14="http://schemas.microsoft.com/office/drawing/2010/main"/>
                      </a:ext>
                    </a:extLst>
                  </pic:spPr>
                </pic:pic>
              </a:graphicData>
            </a:graphic>
          </wp:inline>
        </w:drawing>
      </w:r>
    </w:p>
    <w:p w:rsidR="00B25F05" w:rsidRPr="00DF43B1" w:rsidRDefault="00B25F05" w:rsidP="00B25F05">
      <w:pPr>
        <w:pStyle w:val="Figures"/>
        <w:rPr>
          <w:color w:val="auto"/>
        </w:rPr>
      </w:pPr>
      <w:bookmarkStart w:id="3" w:name="_Toc453836957"/>
      <w:r w:rsidRPr="00DF43B1">
        <w:rPr>
          <w:color w:val="auto"/>
        </w:rPr>
        <w:t>Hình 2. Sơ đồ toàn bộ hệ truyền động điện</w:t>
      </w:r>
      <w:bookmarkEnd w:id="3"/>
    </w:p>
    <w:p w:rsidR="00B25F05" w:rsidRPr="00DF43B1" w:rsidRDefault="00B25F05" w:rsidP="00B25F05">
      <w:pPr>
        <w:pStyle w:val="Heading2"/>
        <w:rPr>
          <w:color w:val="auto"/>
        </w:rPr>
      </w:pPr>
      <w:r w:rsidRPr="00DF43B1">
        <w:rPr>
          <w:color w:val="auto"/>
        </w:rPr>
        <w:t>b. Mô hình hóa hệ truyền động điện một chiều</w:t>
      </w:r>
    </w:p>
    <w:p w:rsidR="00B25F05" w:rsidRPr="00DF43B1" w:rsidRDefault="00B25F05" w:rsidP="00B25F05">
      <w:pPr>
        <w:pStyle w:val="Heading3"/>
        <w:rPr>
          <w:color w:val="auto"/>
        </w:rPr>
      </w:pPr>
      <w:r w:rsidRPr="00DF43B1">
        <w:rPr>
          <w:color w:val="auto"/>
        </w:rPr>
        <w:t>Mô hình hóa động cơ điện một chiều:</w:t>
      </w:r>
    </w:p>
    <w:p w:rsidR="00B25F05" w:rsidRPr="00DF43B1" w:rsidRDefault="00B25F05" w:rsidP="00B25F05">
      <w:pPr>
        <w:rPr>
          <w:color w:val="auto"/>
        </w:rPr>
      </w:pPr>
      <w:r w:rsidRPr="00DF43B1">
        <w:rPr>
          <w:color w:val="auto"/>
        </w:rPr>
        <w:t>Để thay đổi tốc độ hệ truyền động điện chúng tôi chỉ xét đến việc điều chỉnh tốc độ động cơ điện một chiều bằng cách thay đổi điện áp phần ứng, còn từ thông của động cơ ta xem như là một hằng số (vì ta không thay đổi thông số của mạch kích từ). Với các thông số của động cơ đã chọn ta tính toán được:</w:t>
      </w:r>
    </w:p>
    <w:p w:rsidR="00B25F05" w:rsidRPr="00DF43B1" w:rsidRDefault="00B25F05" w:rsidP="00B25F05">
      <w:pPr>
        <w:rPr>
          <w:color w:val="auto"/>
        </w:rPr>
      </w:pPr>
      <w:r w:rsidRPr="00DF43B1">
        <w:rPr>
          <w:color w:val="auto"/>
        </w:rPr>
        <w:t>Hằng số thời gian điện phần ứng:</w:t>
      </w:r>
    </w:p>
    <w:p w:rsidR="00B25F05" w:rsidRPr="00DF43B1" w:rsidRDefault="00B25F05" w:rsidP="00B25F05">
      <w:pPr>
        <w:pStyle w:val="Equation"/>
        <w:rPr>
          <w:color w:val="auto"/>
        </w:rPr>
      </w:pPr>
      <w:r w:rsidRPr="00DF43B1">
        <w:rPr>
          <w:color w:val="auto"/>
        </w:rPr>
        <w:object w:dxaOrig="28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4pt;height:31.35pt" o:ole="">
            <v:imagedata r:id="rId11" o:title=""/>
          </v:shape>
          <o:OLEObject Type="Embed" ProgID="Equation.DSMT4" ShapeID="_x0000_i1025" DrawAspect="Content" ObjectID="_1759661894" r:id="rId12"/>
        </w:object>
      </w:r>
      <w:r w:rsidRPr="00DF43B1">
        <w:rPr>
          <w:color w:val="auto"/>
        </w:rPr>
        <w:tab/>
        <w:t>(1)</w:t>
      </w:r>
    </w:p>
    <w:p w:rsidR="00B25F05" w:rsidRPr="00DF43B1" w:rsidRDefault="00B25F05" w:rsidP="00B25F05">
      <w:pPr>
        <w:rPr>
          <w:color w:val="auto"/>
        </w:rPr>
      </w:pPr>
      <w:r w:rsidRPr="00DF43B1">
        <w:rPr>
          <w:color w:val="auto"/>
        </w:rPr>
        <w:t>Từ thông kích từ:</w:t>
      </w:r>
    </w:p>
    <w:p w:rsidR="00B25F05" w:rsidRPr="00DF43B1" w:rsidRDefault="00B25F05" w:rsidP="00B25F05">
      <w:pPr>
        <w:pStyle w:val="Equation"/>
        <w:rPr>
          <w:color w:val="auto"/>
        </w:rPr>
      </w:pPr>
      <w:r w:rsidRPr="00DF43B1">
        <w:rPr>
          <w:color w:val="auto"/>
        </w:rPr>
        <w:object w:dxaOrig="3739" w:dyaOrig="740">
          <v:shape id="_x0000_i1026" type="#_x0000_t75" style="width:136.5pt;height:27.45pt" o:ole="">
            <v:imagedata r:id="rId13" o:title=""/>
          </v:shape>
          <o:OLEObject Type="Embed" ProgID="Equation.DSMT4" ShapeID="_x0000_i1026" DrawAspect="Content" ObjectID="_1759661895" r:id="rId14"/>
        </w:object>
      </w:r>
      <w:r w:rsidRPr="00DF43B1">
        <w:rPr>
          <w:color w:val="auto"/>
        </w:rPr>
        <w:tab/>
        <w:t>(2)</w:t>
      </w:r>
    </w:p>
    <w:p w:rsidR="00B25F05" w:rsidRPr="00DF43B1" w:rsidRDefault="00B25F05" w:rsidP="00B25F05">
      <w:pPr>
        <w:pStyle w:val="Equation"/>
        <w:rPr>
          <w:color w:val="auto"/>
        </w:rPr>
      </w:pPr>
      <w:r w:rsidRPr="00DF43B1">
        <w:rPr>
          <w:color w:val="auto"/>
        </w:rPr>
        <w:t xml:space="preserve">Tỉ số: </w:t>
      </w:r>
      <w:r w:rsidRPr="00DF43B1">
        <w:rPr>
          <w:color w:val="auto"/>
        </w:rPr>
        <w:object w:dxaOrig="2420" w:dyaOrig="740">
          <v:shape id="_x0000_i1027" type="#_x0000_t75" style="width:87.7pt;height:27.45pt" o:ole="">
            <v:imagedata r:id="rId15" o:title=""/>
          </v:shape>
          <o:OLEObject Type="Embed" ProgID="Equation.DSMT4" ShapeID="_x0000_i1027" DrawAspect="Content" ObjectID="_1759661896" r:id="rId16"/>
        </w:object>
      </w:r>
      <w:r w:rsidRPr="00DF43B1">
        <w:rPr>
          <w:color w:val="auto"/>
        </w:rPr>
        <w:tab/>
        <w:t xml:space="preserve"> (3)</w:t>
      </w:r>
    </w:p>
    <w:p w:rsidR="00B25F05" w:rsidRPr="00DF43B1" w:rsidRDefault="00B25F05" w:rsidP="00B25F05">
      <w:pPr>
        <w:rPr>
          <w:color w:val="auto"/>
        </w:rPr>
      </w:pPr>
      <w:r w:rsidRPr="00DF43B1">
        <w:rPr>
          <w:color w:val="auto"/>
        </w:rPr>
        <w:t xml:space="preserve">Momen quán tính quy về trục của động cơ: </w:t>
      </w:r>
    </w:p>
    <w:p w:rsidR="00B25F05" w:rsidRPr="00DF43B1" w:rsidRDefault="00B25F05" w:rsidP="00B25F05">
      <w:pPr>
        <w:pStyle w:val="Equation"/>
        <w:rPr>
          <w:color w:val="auto"/>
        </w:rPr>
      </w:pPr>
      <w:r w:rsidRPr="00DF43B1">
        <w:rPr>
          <w:color w:val="auto"/>
        </w:rPr>
        <w:t>J = 0.01356 (Kgm</w:t>
      </w:r>
      <w:r w:rsidRPr="00DF43B1">
        <w:rPr>
          <w:color w:val="auto"/>
          <w:vertAlign w:val="superscript"/>
        </w:rPr>
        <w:t>2</w:t>
      </w:r>
      <w:r w:rsidRPr="00DF43B1">
        <w:rPr>
          <w:color w:val="auto"/>
        </w:rPr>
        <w:t>)</w:t>
      </w:r>
      <w:r w:rsidRPr="00DF43B1">
        <w:rPr>
          <w:color w:val="auto"/>
        </w:rPr>
        <w:tab/>
        <w:t>(4)</w:t>
      </w:r>
    </w:p>
    <w:p w:rsidR="00B25F05" w:rsidRPr="00DF43B1" w:rsidRDefault="00B25F05" w:rsidP="00B25F05">
      <w:pPr>
        <w:rPr>
          <w:color w:val="auto"/>
        </w:rPr>
      </w:pPr>
      <w:r w:rsidRPr="00DF43B1">
        <w:rPr>
          <w:color w:val="auto"/>
        </w:rPr>
        <w:t>Như vậy, mô hình của động cơ điện một chiều được chọn là:</w:t>
      </w:r>
    </w:p>
    <w:p w:rsidR="00B25F05" w:rsidRPr="00DF43B1" w:rsidRDefault="00B25F05" w:rsidP="00B25F05">
      <w:pPr>
        <w:pStyle w:val="Figures"/>
        <w:rPr>
          <w:color w:val="auto"/>
        </w:rPr>
      </w:pPr>
      <w:r w:rsidRPr="00DF43B1">
        <w:rPr>
          <w:noProof/>
          <w:color w:val="auto"/>
          <w:lang w:val="en-CA" w:eastAsia="en-CA"/>
        </w:rPr>
        <w:drawing>
          <wp:inline distT="0" distB="0" distL="0" distR="0" wp14:anchorId="336CE056" wp14:editId="72E70733">
            <wp:extent cx="2790000" cy="110825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462.tmp"/>
                    <pic:cNvPicPr/>
                  </pic:nvPicPr>
                  <pic:blipFill rotWithShape="1">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l="1610"/>
                    <a:stretch/>
                  </pic:blipFill>
                  <pic:spPr bwMode="auto">
                    <a:xfrm>
                      <a:off x="0" y="0"/>
                      <a:ext cx="2790000" cy="1108250"/>
                    </a:xfrm>
                    <a:prstGeom prst="rect">
                      <a:avLst/>
                    </a:prstGeom>
                    <a:ln>
                      <a:noFill/>
                    </a:ln>
                    <a:extLst>
                      <a:ext uri="{53640926-AAD7-44D8-BBD7-CCE9431645EC}">
                        <a14:shadowObscured xmlns:a14="http://schemas.microsoft.com/office/drawing/2010/main"/>
                      </a:ext>
                    </a:extLst>
                  </pic:spPr>
                </pic:pic>
              </a:graphicData>
            </a:graphic>
          </wp:inline>
        </w:drawing>
      </w:r>
    </w:p>
    <w:p w:rsidR="00B25F05" w:rsidRPr="00DF43B1" w:rsidRDefault="00B25F05" w:rsidP="00B25F05">
      <w:pPr>
        <w:pStyle w:val="Figures"/>
        <w:rPr>
          <w:color w:val="auto"/>
        </w:rPr>
      </w:pPr>
      <w:bookmarkStart w:id="4" w:name="_Toc453836961"/>
      <w:r w:rsidRPr="00DF43B1">
        <w:rPr>
          <w:color w:val="auto"/>
        </w:rPr>
        <w:lastRenderedPageBreak/>
        <w:t>Hình 3. Mô hình của động cơ điện một chiều được chọn</w:t>
      </w:r>
      <w:bookmarkEnd w:id="4"/>
    </w:p>
    <w:p w:rsidR="00B25F05" w:rsidRPr="00DF43B1" w:rsidRDefault="00B25F05" w:rsidP="00B25F05">
      <w:pPr>
        <w:rPr>
          <w:color w:val="auto"/>
        </w:rPr>
      </w:pPr>
      <w:r w:rsidRPr="00DF43B1">
        <w:rPr>
          <w:color w:val="auto"/>
        </w:rPr>
        <w:t>Mô hình hóa khâu chỉnh lưu</w:t>
      </w:r>
    </w:p>
    <w:p w:rsidR="00B25F05" w:rsidRPr="00DF43B1" w:rsidRDefault="00B25F05" w:rsidP="00B25F05">
      <w:pPr>
        <w:rPr>
          <w:color w:val="auto"/>
        </w:rPr>
      </w:pPr>
      <w:r w:rsidRPr="00DF43B1">
        <w:rPr>
          <w:color w:val="auto"/>
        </w:rPr>
        <w:t>Hàm truyền của bộ chỉnh lưu sẽ là:</w:t>
      </w:r>
    </w:p>
    <w:p w:rsidR="00B25F05" w:rsidRPr="00DF43B1" w:rsidRDefault="00B25F05" w:rsidP="00B25F05">
      <w:pPr>
        <w:pStyle w:val="Equation"/>
        <w:rPr>
          <w:color w:val="auto"/>
        </w:rPr>
      </w:pPr>
      <w:r w:rsidRPr="00DF43B1">
        <w:rPr>
          <w:color w:val="auto"/>
        </w:rPr>
        <w:object w:dxaOrig="1280" w:dyaOrig="740">
          <v:shape id="_x0000_i1028" type="#_x0000_t75" style="width:77pt;height:39.55pt" o:ole="" o:allowoverlap="f">
            <v:imagedata r:id="rId19" o:title=""/>
          </v:shape>
          <o:OLEObject Type="Embed" ProgID="Equation.DSMT4" ShapeID="_x0000_i1028" DrawAspect="Content" ObjectID="_1759661897" r:id="rId20"/>
        </w:object>
      </w:r>
      <w:r w:rsidRPr="00DF43B1">
        <w:rPr>
          <w:color w:val="auto"/>
        </w:rPr>
        <w:tab/>
        <w:t>(4)</w:t>
      </w:r>
    </w:p>
    <w:p w:rsidR="00B25F05" w:rsidRPr="00DF43B1" w:rsidRDefault="00B25F05" w:rsidP="00B25F05">
      <w:pPr>
        <w:rPr>
          <w:color w:val="auto"/>
        </w:rPr>
      </w:pPr>
      <w:r w:rsidRPr="00DF43B1">
        <w:rPr>
          <w:color w:val="auto"/>
        </w:rPr>
        <w:t>Với các thông số của bộ chỉnh lưu đã chọn ta tính toán được:</w:t>
      </w:r>
    </w:p>
    <w:p w:rsidR="00B25F05" w:rsidRPr="00DF43B1" w:rsidRDefault="00B25F05" w:rsidP="00B25F05">
      <w:pPr>
        <w:rPr>
          <w:color w:val="auto"/>
          <w:position w:val="-24"/>
        </w:rPr>
      </w:pPr>
      <w:r w:rsidRPr="00DF43B1">
        <w:rPr>
          <w:color w:val="auto"/>
          <w:position w:val="-24"/>
        </w:rPr>
        <w:t>K</w:t>
      </w:r>
      <w:r w:rsidRPr="00DF43B1">
        <w:rPr>
          <w:color w:val="auto"/>
          <w:position w:val="-24"/>
          <w:vertAlign w:val="subscript"/>
        </w:rPr>
        <w:t>cl</w:t>
      </w:r>
      <w:r w:rsidRPr="00DF43B1">
        <w:rPr>
          <w:color w:val="auto"/>
          <w:position w:val="-24"/>
        </w:rPr>
        <w:t>=19</w:t>
      </w:r>
    </w:p>
    <w:p w:rsidR="00B25F05" w:rsidRPr="00DF43B1" w:rsidRDefault="00B25F05" w:rsidP="00B25F05">
      <w:pPr>
        <w:pStyle w:val="Equation"/>
        <w:rPr>
          <w:color w:val="auto"/>
          <w:vertAlign w:val="subscript"/>
        </w:rPr>
      </w:pPr>
      <w:r w:rsidRPr="00DF43B1">
        <w:rPr>
          <w:color w:val="auto"/>
        </w:rPr>
        <w:object w:dxaOrig="2820" w:dyaOrig="700">
          <v:shape id="_x0000_i1029" type="#_x0000_t75" style="width:148.3pt;height:36.35pt" o:ole="">
            <v:imagedata r:id="rId21" o:title=""/>
          </v:shape>
          <o:OLEObject Type="Embed" ProgID="Equation.DSMT4" ShapeID="_x0000_i1029" DrawAspect="Content" ObjectID="_1759661898" r:id="rId22"/>
        </w:object>
      </w:r>
      <w:r w:rsidRPr="00DF43B1">
        <w:rPr>
          <w:color w:val="auto"/>
        </w:rPr>
        <w:tab/>
        <w:t>(5)</w:t>
      </w:r>
    </w:p>
    <w:p w:rsidR="00B25F05" w:rsidRPr="00DF43B1" w:rsidRDefault="00B25F05" w:rsidP="00B25F05">
      <w:pPr>
        <w:rPr>
          <w:color w:val="auto"/>
        </w:rPr>
      </w:pPr>
      <w:r w:rsidRPr="00DF43B1">
        <w:rPr>
          <w:color w:val="auto"/>
        </w:rPr>
        <w:t>Như vậy hàm truyền của bộ chỉnh lưu là:</w:t>
      </w:r>
    </w:p>
    <w:p w:rsidR="00B25F05" w:rsidRPr="00DF43B1" w:rsidRDefault="00B25F05" w:rsidP="00B25F05">
      <w:pPr>
        <w:pStyle w:val="Equation"/>
        <w:rPr>
          <w:color w:val="auto"/>
        </w:rPr>
      </w:pPr>
      <w:r w:rsidRPr="00DF43B1">
        <w:rPr>
          <w:color w:val="auto"/>
        </w:rPr>
        <w:object w:dxaOrig="1620" w:dyaOrig="700">
          <v:shape id="_x0000_i1030" type="#_x0000_t75" style="width:84.5pt;height:37.05pt" o:ole="">
            <v:imagedata r:id="rId23" o:title=""/>
          </v:shape>
          <o:OLEObject Type="Embed" ProgID="Equation.DSMT4" ShapeID="_x0000_i1030" DrawAspect="Content" ObjectID="_1759661899" r:id="rId24"/>
        </w:object>
      </w:r>
      <w:r w:rsidRPr="00DF43B1">
        <w:rPr>
          <w:color w:val="auto"/>
        </w:rPr>
        <w:tab/>
        <w:t>(6)</w:t>
      </w:r>
    </w:p>
    <w:p w:rsidR="00B25F05" w:rsidRPr="00DF43B1" w:rsidRDefault="00B25F05" w:rsidP="00B25F05">
      <w:pPr>
        <w:pStyle w:val="Heading3"/>
        <w:rPr>
          <w:color w:val="auto"/>
        </w:rPr>
      </w:pPr>
      <w:bookmarkStart w:id="5" w:name="_Toc453836937"/>
      <w:r w:rsidRPr="00DF43B1">
        <w:rPr>
          <w:color w:val="auto"/>
        </w:rPr>
        <w:t>Mô hình hóa cảm biến tốc độ.</w:t>
      </w:r>
      <w:bookmarkEnd w:id="5"/>
      <w:r w:rsidRPr="00DF43B1">
        <w:rPr>
          <w:color w:val="auto"/>
        </w:rPr>
        <w:t xml:space="preserve"> </w:t>
      </w:r>
    </w:p>
    <w:p w:rsidR="00B25F05" w:rsidRPr="00DF43B1" w:rsidRDefault="00B25F05" w:rsidP="00B25F05">
      <w:pPr>
        <w:rPr>
          <w:color w:val="auto"/>
        </w:rPr>
      </w:pPr>
      <w:r w:rsidRPr="00DF43B1">
        <w:rPr>
          <w:color w:val="auto"/>
        </w:rPr>
        <w:t>Để đo tốc độ của hệ truyền động và hồi tiếp với đầu vào, chúng tôi sử dụng một máy phát tốc  ET08 có tại phòng thí nghiệm Truyền động điện với các thông số:</w:t>
      </w:r>
    </w:p>
    <w:p w:rsidR="00B25F05" w:rsidRPr="00DF43B1" w:rsidRDefault="00B25F05" w:rsidP="00B25F05">
      <w:pPr>
        <w:pStyle w:val="Equation"/>
        <w:rPr>
          <w:color w:val="auto"/>
        </w:rPr>
      </w:pPr>
      <w:r w:rsidRPr="00DF43B1">
        <w:rPr>
          <w:color w:val="auto"/>
        </w:rPr>
        <w:object w:dxaOrig="2940" w:dyaOrig="420">
          <v:shape id="_x0000_i1031" type="#_x0000_t75" style="width:139.7pt;height:21.4pt" o:ole="">
            <v:imagedata r:id="rId25" o:title=""/>
          </v:shape>
          <o:OLEObject Type="Embed" ProgID="Equation.DSMT4" ShapeID="_x0000_i1031" DrawAspect="Content" ObjectID="_1759661900" r:id="rId26"/>
        </w:object>
      </w:r>
      <w:r w:rsidRPr="00DF43B1">
        <w:rPr>
          <w:color w:val="auto"/>
        </w:rPr>
        <w:tab/>
        <w:t>(7)</w:t>
      </w:r>
    </w:p>
    <w:p w:rsidR="00B25F05" w:rsidRPr="00DF43B1" w:rsidRDefault="00B25F05" w:rsidP="00B25F05">
      <w:pPr>
        <w:rPr>
          <w:color w:val="auto"/>
        </w:rPr>
      </w:pPr>
      <w:r w:rsidRPr="00DF43B1">
        <w:rPr>
          <w:color w:val="auto"/>
        </w:rPr>
        <w:t xml:space="preserve"> Suy ra:</w:t>
      </w:r>
    </w:p>
    <w:p w:rsidR="00B25F05" w:rsidRPr="00DF43B1" w:rsidRDefault="00B25F05" w:rsidP="00B25F05">
      <w:pPr>
        <w:pStyle w:val="Equation"/>
        <w:rPr>
          <w:color w:val="auto"/>
        </w:rPr>
      </w:pPr>
      <w:r w:rsidRPr="00DF43B1">
        <w:rPr>
          <w:color w:val="auto"/>
        </w:rPr>
        <w:object w:dxaOrig="2700" w:dyaOrig="800">
          <v:shape id="_x0000_i1032" type="#_x0000_t75" style="width:106.95pt;height:32.1pt" o:ole="">
            <v:imagedata r:id="rId27" o:title=""/>
          </v:shape>
          <o:OLEObject Type="Embed" ProgID="Equation.DSMT4" ShapeID="_x0000_i1032" DrawAspect="Content" ObjectID="_1759661901" r:id="rId28"/>
        </w:object>
      </w:r>
      <w:r w:rsidRPr="00DF43B1">
        <w:rPr>
          <w:color w:val="auto"/>
        </w:rPr>
        <w:tab/>
        <w:t>(8)</w:t>
      </w:r>
    </w:p>
    <w:p w:rsidR="00B25F05" w:rsidRPr="00DF43B1" w:rsidRDefault="00B25F05" w:rsidP="00B25F05">
      <w:pPr>
        <w:rPr>
          <w:color w:val="auto"/>
        </w:rPr>
      </w:pPr>
      <w:r w:rsidRPr="00DF43B1">
        <w:rPr>
          <w:color w:val="auto"/>
        </w:rPr>
        <w:t>Như vậy hàm truyền của hệ truyền động điện ta xây dựng là:</w:t>
      </w:r>
    </w:p>
    <w:p w:rsidR="00B25F05" w:rsidRPr="00DF43B1" w:rsidRDefault="00B25F05" w:rsidP="00B25F05">
      <w:pPr>
        <w:pStyle w:val="Equation"/>
        <w:rPr>
          <w:color w:val="auto"/>
        </w:rPr>
      </w:pPr>
      <w:r w:rsidRPr="00DF43B1">
        <w:rPr>
          <w:color w:val="auto"/>
        </w:rPr>
        <w:object w:dxaOrig="4480" w:dyaOrig="700">
          <v:shape id="_x0000_i1033" type="#_x0000_t75" style="width:177.15pt;height:25.65pt" o:ole="">
            <v:imagedata r:id="rId29" o:title=""/>
          </v:shape>
          <o:OLEObject Type="Embed" ProgID="Equation.DSMT4" ShapeID="_x0000_i1033" DrawAspect="Content" ObjectID="_1759661902" r:id="rId30"/>
        </w:object>
      </w:r>
      <w:r w:rsidRPr="00DF43B1">
        <w:rPr>
          <w:color w:val="auto"/>
        </w:rPr>
        <w:tab/>
        <w:t>(9)</w:t>
      </w:r>
    </w:p>
    <w:p w:rsidR="00B25F05" w:rsidRPr="00DF43B1" w:rsidRDefault="00B25F05" w:rsidP="00B25F05">
      <w:pPr>
        <w:pStyle w:val="Heading1"/>
        <w:rPr>
          <w:color w:val="auto"/>
        </w:rPr>
      </w:pPr>
      <w:bookmarkStart w:id="6" w:name="_Toc392135024"/>
      <w:r w:rsidRPr="00DF43B1">
        <w:rPr>
          <w:color w:val="auto"/>
        </w:rPr>
        <w:t>3. Thiết kế bộ điều khiển ANFIS cho hệ truyền động điện một chiều</w:t>
      </w:r>
    </w:p>
    <w:p w:rsidR="00B25F05" w:rsidRPr="00DF43B1" w:rsidRDefault="00B25F05" w:rsidP="00B25F05">
      <w:pPr>
        <w:pStyle w:val="Heading2"/>
        <w:rPr>
          <w:color w:val="auto"/>
        </w:rPr>
      </w:pPr>
      <w:r w:rsidRPr="00DF43B1">
        <w:rPr>
          <w:color w:val="auto"/>
        </w:rPr>
        <w:t>a. Xây dựng cấu trúc bộ điều khiển</w:t>
      </w:r>
    </w:p>
    <w:p w:rsidR="00B25F05" w:rsidRPr="00DF43B1" w:rsidRDefault="00B25F05" w:rsidP="00B25F05">
      <w:pPr>
        <w:rPr>
          <w:color w:val="auto"/>
        </w:rPr>
      </w:pPr>
      <w:r w:rsidRPr="00DF43B1">
        <w:rPr>
          <w:color w:val="auto"/>
        </w:rPr>
        <w:t xml:space="preserve">Bộ điều khiển ANFIS được xây dựng với cấu trúc như sau: Đầu vào bộ điều khiển ANFIS là sai lệch (kí hiệu là e) của tốc độ đặt so với tốc độ thực tế của hệ truyền động điện và đạo hàm sai lệch de/dt (kí hiệu là de). Đầu ra của bộ điều khiển ANFIS là các hệ số </w:t>
      </w:r>
      <w:r w:rsidRPr="00DF43B1">
        <w:rPr>
          <w:color w:val="auto"/>
          <w:spacing w:val="-3"/>
        </w:rPr>
        <w:t>K</w:t>
      </w:r>
      <w:r w:rsidRPr="00DF43B1">
        <w:rPr>
          <w:color w:val="auto"/>
          <w:spacing w:val="-3"/>
          <w:vertAlign w:val="subscript"/>
        </w:rPr>
        <w:t>P</w:t>
      </w:r>
      <w:r w:rsidRPr="00DF43B1">
        <w:rPr>
          <w:color w:val="auto"/>
          <w:spacing w:val="-3"/>
        </w:rPr>
        <w:t>, K</w:t>
      </w:r>
      <w:r w:rsidRPr="00DF43B1">
        <w:rPr>
          <w:color w:val="auto"/>
          <w:spacing w:val="-3"/>
          <w:vertAlign w:val="subscript"/>
        </w:rPr>
        <w:t>I</w:t>
      </w:r>
      <w:r w:rsidRPr="00DF43B1">
        <w:rPr>
          <w:color w:val="auto"/>
          <w:spacing w:val="-3"/>
        </w:rPr>
        <w:t>, K</w:t>
      </w:r>
      <w:r w:rsidRPr="00DF43B1">
        <w:rPr>
          <w:color w:val="auto"/>
          <w:spacing w:val="-3"/>
          <w:vertAlign w:val="subscript"/>
        </w:rPr>
        <w:t xml:space="preserve">D </w:t>
      </w:r>
      <w:r w:rsidRPr="00DF43B1">
        <w:rPr>
          <w:color w:val="auto"/>
          <w:spacing w:val="-3"/>
        </w:rPr>
        <w:t>của bộ điều khiển PID. Ta có cấu trúc của bộ điều khiển này như sau:</w:t>
      </w:r>
    </w:p>
    <w:p w:rsidR="00B25F05" w:rsidRPr="00DF43B1" w:rsidRDefault="00B25F05" w:rsidP="00B25F05">
      <w:pPr>
        <w:pStyle w:val="Figures"/>
        <w:rPr>
          <w:color w:val="auto"/>
        </w:rPr>
      </w:pPr>
      <w:r w:rsidRPr="00DF43B1">
        <w:rPr>
          <w:noProof/>
          <w:color w:val="auto"/>
          <w:lang w:val="en-CA" w:eastAsia="en-CA"/>
        </w:rPr>
        <w:drawing>
          <wp:inline distT="0" distB="0" distL="0" distR="0" wp14:anchorId="240C2611" wp14:editId="011D1B71">
            <wp:extent cx="2790000" cy="141378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BCA907.tmp"/>
                    <pic:cNvPicPr/>
                  </pic:nvPicPr>
                  <pic:blipFill rotWithShape="1">
                    <a:blip r:embed="rId31" cstate="print">
                      <a:extLst>
                        <a:ext uri="{28A0092B-C50C-407E-A947-70E740481C1C}">
                          <a14:useLocalDpi xmlns:a14="http://schemas.microsoft.com/office/drawing/2010/main" val="0"/>
                        </a:ext>
                      </a:extLst>
                    </a:blip>
                    <a:srcRect l="2813" t="1708"/>
                    <a:stretch/>
                  </pic:blipFill>
                  <pic:spPr bwMode="auto">
                    <a:xfrm>
                      <a:off x="0" y="0"/>
                      <a:ext cx="2790000" cy="1413788"/>
                    </a:xfrm>
                    <a:prstGeom prst="rect">
                      <a:avLst/>
                    </a:prstGeom>
                    <a:ln>
                      <a:noFill/>
                    </a:ln>
                    <a:extLst>
                      <a:ext uri="{53640926-AAD7-44D8-BBD7-CCE9431645EC}">
                        <a14:shadowObscured xmlns:a14="http://schemas.microsoft.com/office/drawing/2010/main"/>
                      </a:ext>
                    </a:extLst>
                  </pic:spPr>
                </pic:pic>
              </a:graphicData>
            </a:graphic>
          </wp:inline>
        </w:drawing>
      </w:r>
    </w:p>
    <w:p w:rsidR="00B25F05" w:rsidRPr="00DF43B1" w:rsidRDefault="00B25F05" w:rsidP="00B25F05">
      <w:pPr>
        <w:pStyle w:val="Figures"/>
        <w:rPr>
          <w:color w:val="auto"/>
        </w:rPr>
      </w:pPr>
      <w:bookmarkStart w:id="7" w:name="_Toc453836964"/>
      <w:r w:rsidRPr="00DF43B1">
        <w:rPr>
          <w:color w:val="auto"/>
        </w:rPr>
        <w:lastRenderedPageBreak/>
        <w:t xml:space="preserve">Hình 4. Cấu trúc của bộ điều khiển </w:t>
      </w:r>
      <w:bookmarkEnd w:id="7"/>
      <w:r w:rsidRPr="00DF43B1">
        <w:rPr>
          <w:color w:val="auto"/>
        </w:rPr>
        <w:t>ANFIS</w:t>
      </w:r>
    </w:p>
    <w:p w:rsidR="00B25F05" w:rsidRPr="00DF43B1" w:rsidRDefault="00E43B65" w:rsidP="00E43B65">
      <w:pPr>
        <w:pStyle w:val="Heading2"/>
        <w:rPr>
          <w:color w:val="auto"/>
        </w:rPr>
      </w:pPr>
      <w:r w:rsidRPr="00DF43B1">
        <w:rPr>
          <w:color w:val="auto"/>
        </w:rPr>
        <w:t xml:space="preserve">b. </w:t>
      </w:r>
      <w:r w:rsidR="00B25F05" w:rsidRPr="00DF43B1">
        <w:rPr>
          <w:color w:val="auto"/>
        </w:rPr>
        <w:t>Tải dữ liệu huyến luyện</w:t>
      </w:r>
    </w:p>
    <w:p w:rsidR="00B25F05" w:rsidRPr="00DF43B1" w:rsidRDefault="00B25F05" w:rsidP="00B25F05">
      <w:pPr>
        <w:rPr>
          <w:color w:val="auto"/>
        </w:rPr>
      </w:pPr>
      <w:r w:rsidRPr="00DF43B1">
        <w:rPr>
          <w:color w:val="auto"/>
        </w:rPr>
        <w:t>Để tải dữ liệu từ thư mục chứa tệp dữ liệu huấn luyện “trandata.mat” vào vùng làm việc của Matlab, từ cửa sổ lệnh ta gõ lệnh như sau:</w:t>
      </w:r>
    </w:p>
    <w:p w:rsidR="00B25F05" w:rsidRPr="00DF43B1" w:rsidRDefault="00B25F05" w:rsidP="00B25F05">
      <w:pPr>
        <w:rPr>
          <w:i/>
          <w:color w:val="auto"/>
        </w:rPr>
      </w:pPr>
      <w:r w:rsidRPr="00DF43B1">
        <w:rPr>
          <w:i/>
          <w:color w:val="auto"/>
        </w:rPr>
        <w:t>load trandata.mat</w:t>
      </w:r>
    </w:p>
    <w:p w:rsidR="00B25F05" w:rsidRPr="00DF43B1" w:rsidRDefault="00B25F05" w:rsidP="00B25F05">
      <w:pPr>
        <w:rPr>
          <w:color w:val="auto"/>
        </w:rPr>
      </w:pPr>
      <w:r w:rsidRPr="00DF43B1">
        <w:rPr>
          <w:color w:val="auto"/>
        </w:rPr>
        <w:t>Khởi động công cụ soạn thảo ANFIS GUI (ANFIS EDITOR GUI) của Matlab, ta tiến hành nhập dữ liệu huấn luyện cho ANFIS GUI.</w:t>
      </w:r>
    </w:p>
    <w:p w:rsidR="00B25F05" w:rsidRPr="00DF43B1" w:rsidRDefault="00B25F05" w:rsidP="00B25F05">
      <w:pPr>
        <w:pStyle w:val="Figures"/>
        <w:rPr>
          <w:b/>
          <w:color w:val="auto"/>
        </w:rPr>
      </w:pPr>
      <w:r w:rsidRPr="00DF43B1">
        <w:rPr>
          <w:noProof/>
          <w:color w:val="auto"/>
          <w:lang w:val="en-CA" w:eastAsia="en-CA"/>
        </w:rPr>
        <w:drawing>
          <wp:inline distT="0" distB="0" distL="0" distR="0" wp14:anchorId="54B2798B" wp14:editId="5DEDABE0">
            <wp:extent cx="2818800" cy="2077200"/>
            <wp:effectExtent l="0" t="0" r="635" b="0"/>
            <wp:docPr id="1" name="Picture 1" descr="Neuro-Fuzzy Designer: 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130DA6B.tmp"/>
                    <pic:cNvPicPr/>
                  </pic:nvPicPr>
                  <pic:blipFill rotWithShape="1">
                    <a:blip r:embed="rId32">
                      <a:extLst>
                        <a:ext uri="{28A0092B-C50C-407E-A947-70E740481C1C}">
                          <a14:useLocalDpi xmlns:a14="http://schemas.microsoft.com/office/drawing/2010/main" val="0"/>
                        </a:ext>
                      </a:extLst>
                    </a:blip>
                    <a:srcRect t="12709"/>
                    <a:stretch/>
                  </pic:blipFill>
                  <pic:spPr bwMode="auto">
                    <a:xfrm>
                      <a:off x="0" y="0"/>
                      <a:ext cx="2818800" cy="2077200"/>
                    </a:xfrm>
                    <a:prstGeom prst="rect">
                      <a:avLst/>
                    </a:prstGeom>
                    <a:ln>
                      <a:noFill/>
                    </a:ln>
                    <a:extLst>
                      <a:ext uri="{53640926-AAD7-44D8-BBD7-CCE9431645EC}">
                        <a14:shadowObscured xmlns:a14="http://schemas.microsoft.com/office/drawing/2010/main"/>
                      </a:ext>
                    </a:extLst>
                  </pic:spPr>
                </pic:pic>
              </a:graphicData>
            </a:graphic>
          </wp:inline>
        </w:drawing>
      </w:r>
    </w:p>
    <w:p w:rsidR="00B25F05" w:rsidRPr="00DF43B1" w:rsidRDefault="00B25F05" w:rsidP="00B25F05">
      <w:pPr>
        <w:pStyle w:val="Figures"/>
        <w:rPr>
          <w:color w:val="auto"/>
        </w:rPr>
      </w:pPr>
      <w:r w:rsidRPr="00DF43B1">
        <w:rPr>
          <w:color w:val="auto"/>
        </w:rPr>
        <w:t>Hình 5. Cửa sổ soạn thảo ANFIS GUI</w:t>
      </w:r>
    </w:p>
    <w:p w:rsidR="00B25F05" w:rsidRPr="00DF43B1" w:rsidRDefault="00B25F05" w:rsidP="00B25F05">
      <w:pPr>
        <w:rPr>
          <w:color w:val="auto"/>
        </w:rPr>
      </w:pPr>
      <w:r w:rsidRPr="00DF43B1">
        <w:rPr>
          <w:color w:val="auto"/>
        </w:rPr>
        <w:t>Tiến hành nhập dữ liệu huấn luyện bằng cách: Trong khung Load data ta chọn Training và worksp, sau đó bấm chọn nút Load data, một cửa sổ GUI nhỏ hiện ra cho phép nhập tên dữ liệu từ workspace, thực hiện đưa tên dữ liệu trandata sau đó ta nhấn nút OK. Xuất hiện cửa sổ với dữ liệu luyện tập được mô tả như sau:</w:t>
      </w:r>
    </w:p>
    <w:p w:rsidR="00B25F05" w:rsidRPr="00DF43B1" w:rsidRDefault="00B25F05" w:rsidP="00B25F05">
      <w:pPr>
        <w:pStyle w:val="Figures"/>
        <w:rPr>
          <w:b/>
          <w:color w:val="auto"/>
        </w:rPr>
      </w:pPr>
      <w:r w:rsidRPr="00DF43B1">
        <w:rPr>
          <w:noProof/>
          <w:color w:val="auto"/>
          <w:lang w:val="en-CA" w:eastAsia="en-CA"/>
        </w:rPr>
        <w:drawing>
          <wp:inline distT="0" distB="0" distL="0" distR="0" wp14:anchorId="01E7A8A4" wp14:editId="2F3D3D26">
            <wp:extent cx="2790000" cy="2120400"/>
            <wp:effectExtent l="0" t="0" r="0" b="0"/>
            <wp:docPr id="1482499766" name="Picture 1482499766" descr="Neuro-Fuzzy Designer: setparap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1303C63.tmp"/>
                    <pic:cNvPicPr/>
                  </pic:nvPicPr>
                  <pic:blipFill rotWithShape="1">
                    <a:blip r:embed="rId33">
                      <a:extLst>
                        <a:ext uri="{28A0092B-C50C-407E-A947-70E740481C1C}">
                          <a14:useLocalDpi xmlns:a14="http://schemas.microsoft.com/office/drawing/2010/main" val="0"/>
                        </a:ext>
                      </a:extLst>
                    </a:blip>
                    <a:srcRect t="12194"/>
                    <a:stretch/>
                  </pic:blipFill>
                  <pic:spPr bwMode="auto">
                    <a:xfrm>
                      <a:off x="0" y="0"/>
                      <a:ext cx="2790000" cy="2120400"/>
                    </a:xfrm>
                    <a:prstGeom prst="rect">
                      <a:avLst/>
                    </a:prstGeom>
                    <a:ln>
                      <a:noFill/>
                    </a:ln>
                    <a:extLst>
                      <a:ext uri="{53640926-AAD7-44D8-BBD7-CCE9431645EC}">
                        <a14:shadowObscured xmlns:a14="http://schemas.microsoft.com/office/drawing/2010/main"/>
                      </a:ext>
                    </a:extLst>
                  </pic:spPr>
                </pic:pic>
              </a:graphicData>
            </a:graphic>
          </wp:inline>
        </w:drawing>
      </w:r>
    </w:p>
    <w:p w:rsidR="00B25F05" w:rsidRPr="00DF43B1" w:rsidRDefault="00B25F05" w:rsidP="00B25F05">
      <w:pPr>
        <w:pStyle w:val="Figures"/>
        <w:rPr>
          <w:color w:val="auto"/>
        </w:rPr>
      </w:pPr>
      <w:r w:rsidRPr="00DF43B1">
        <w:rPr>
          <w:color w:val="auto"/>
        </w:rPr>
        <w:t>Hình 6. Dữ liệu huấn luyện trong cửa sổ ANFIS EDITOR</w:t>
      </w:r>
    </w:p>
    <w:p w:rsidR="00B25F05" w:rsidRPr="00DF43B1" w:rsidRDefault="00E43B65" w:rsidP="00B25F05">
      <w:pPr>
        <w:pStyle w:val="Heading2"/>
        <w:rPr>
          <w:color w:val="auto"/>
        </w:rPr>
      </w:pPr>
      <w:r w:rsidRPr="00DF43B1">
        <w:rPr>
          <w:color w:val="auto"/>
        </w:rPr>
        <w:t>c</w:t>
      </w:r>
      <w:r w:rsidR="00B25F05" w:rsidRPr="00DF43B1">
        <w:rPr>
          <w:color w:val="auto"/>
        </w:rPr>
        <w:t>. Huấn luyện ANFIS</w:t>
      </w:r>
    </w:p>
    <w:p w:rsidR="00B25F05" w:rsidRPr="00DF43B1" w:rsidRDefault="00B25F05" w:rsidP="00B25F05">
      <w:pPr>
        <w:rPr>
          <w:color w:val="auto"/>
        </w:rPr>
      </w:pPr>
      <w:r w:rsidRPr="00DF43B1">
        <w:rPr>
          <w:color w:val="auto"/>
        </w:rPr>
        <w:t>Chọn phương pháp huấn luyện cho ANFIS theo theo phương pháp hỗn hợp giữa bình phương cực tiểu và lan truyền ngược hybrid</w:t>
      </w:r>
    </w:p>
    <w:p w:rsidR="00B25F05" w:rsidRPr="00DF43B1" w:rsidRDefault="00B25F05" w:rsidP="00B25F05">
      <w:pPr>
        <w:rPr>
          <w:color w:val="auto"/>
        </w:rPr>
      </w:pPr>
      <w:r w:rsidRPr="00DF43B1">
        <w:rPr>
          <w:color w:val="auto"/>
        </w:rPr>
        <w:t>Chọn sai lệch cho phép bằng 0</w:t>
      </w:r>
    </w:p>
    <w:p w:rsidR="00B25F05" w:rsidRPr="00DF43B1" w:rsidRDefault="00B25F05" w:rsidP="00B25F05">
      <w:pPr>
        <w:rPr>
          <w:color w:val="auto"/>
        </w:rPr>
      </w:pPr>
      <w:r w:rsidRPr="00DF43B1">
        <w:rPr>
          <w:color w:val="auto"/>
        </w:rPr>
        <w:t>Chọn chu kỳ huấn luyện là 20.</w:t>
      </w:r>
    </w:p>
    <w:p w:rsidR="00B25F05" w:rsidRPr="00DF43B1" w:rsidRDefault="00B25F05" w:rsidP="00B25F05">
      <w:pPr>
        <w:rPr>
          <w:color w:val="auto"/>
        </w:rPr>
      </w:pPr>
      <w:r w:rsidRPr="00DF43B1">
        <w:rPr>
          <w:color w:val="auto"/>
        </w:rPr>
        <w:t xml:space="preserve">Sau khi huấn luyện xong ta tiến hành xuất ra tệp anfis.fis để nạp cho bộ điều khiển ANFIS </w:t>
      </w:r>
      <w:r w:rsidRPr="00DF43B1">
        <w:rPr>
          <w:color w:val="auto"/>
        </w:rPr>
        <w:lastRenderedPageBreak/>
        <w:t>trong hệ thống.</w:t>
      </w:r>
    </w:p>
    <w:p w:rsidR="00B25F05" w:rsidRPr="00DF43B1" w:rsidRDefault="00B25F05" w:rsidP="00B25F05">
      <w:pPr>
        <w:pStyle w:val="Heading1"/>
        <w:rPr>
          <w:color w:val="auto"/>
        </w:rPr>
      </w:pPr>
      <w:r w:rsidRPr="00DF43B1">
        <w:rPr>
          <w:color w:val="auto"/>
        </w:rPr>
        <w:t>4. Mô phỏng và kiểm chứng trên phần mềm Matlab/simulink</w:t>
      </w:r>
      <w:bookmarkStart w:id="8" w:name="_Toc392135030"/>
      <w:bookmarkEnd w:id="6"/>
    </w:p>
    <w:p w:rsidR="00B25F05" w:rsidRPr="00DF43B1" w:rsidRDefault="00B25F05" w:rsidP="00B25F05">
      <w:pPr>
        <w:rPr>
          <w:color w:val="auto"/>
        </w:rPr>
      </w:pPr>
      <w:r w:rsidRPr="00DF43B1">
        <w:rPr>
          <w:color w:val="auto"/>
        </w:rPr>
        <w:t>Ta sẽ tiến hành mô phỏng ở nhiệt độ bình thường 25</w:t>
      </w:r>
      <w:r w:rsidRPr="00DF43B1">
        <w:rPr>
          <w:color w:val="auto"/>
          <w:vertAlign w:val="superscript"/>
        </w:rPr>
        <w:t>O</w:t>
      </w:r>
      <w:r w:rsidRPr="00DF43B1">
        <w:rPr>
          <w:color w:val="auto"/>
        </w:rPr>
        <w:t>C và nhiệt độ lớn nhất động cơ có thể chịu được theo thông tin của nhà sản xuất, cụ thể là 85</w:t>
      </w:r>
      <w:r w:rsidRPr="00DF43B1">
        <w:rPr>
          <w:color w:val="auto"/>
          <w:vertAlign w:val="superscript"/>
        </w:rPr>
        <w:t>O</w:t>
      </w:r>
      <w:r w:rsidRPr="00DF43B1">
        <w:rPr>
          <w:color w:val="auto"/>
        </w:rPr>
        <w:t>C. Ở nhiệt độ 25</w:t>
      </w:r>
      <w:r w:rsidRPr="00DF43B1">
        <w:rPr>
          <w:color w:val="auto"/>
          <w:vertAlign w:val="superscript"/>
        </w:rPr>
        <w:t>O</w:t>
      </w:r>
      <w:r w:rsidRPr="00DF43B1">
        <w:rPr>
          <w:color w:val="auto"/>
        </w:rPr>
        <w:t>C giá trị của điện trở phần ứng là R</w:t>
      </w:r>
      <w:r w:rsidRPr="00DF43B1">
        <w:rPr>
          <w:color w:val="auto"/>
          <w:vertAlign w:val="subscript"/>
        </w:rPr>
        <w:t>ư</w:t>
      </w:r>
      <w:r w:rsidRPr="00DF43B1">
        <w:rPr>
          <w:color w:val="auto"/>
        </w:rPr>
        <w:t>=5.5Ω và momen quán tính là J=0.01356Kgm</w:t>
      </w:r>
      <w:r w:rsidRPr="00DF43B1">
        <w:rPr>
          <w:color w:val="auto"/>
          <w:vertAlign w:val="superscript"/>
        </w:rPr>
        <w:t>2</w:t>
      </w:r>
      <w:r w:rsidRPr="00DF43B1">
        <w:rPr>
          <w:color w:val="auto"/>
        </w:rPr>
        <w:t>. Ở nhiệt độ 85</w:t>
      </w:r>
      <w:r w:rsidRPr="00DF43B1">
        <w:rPr>
          <w:color w:val="auto"/>
          <w:vertAlign w:val="superscript"/>
        </w:rPr>
        <w:t>O</w:t>
      </w:r>
      <w:r w:rsidRPr="00DF43B1">
        <w:rPr>
          <w:color w:val="auto"/>
        </w:rPr>
        <w:t>C giá trị của điện trở phần ứng là R</w:t>
      </w:r>
      <w:r w:rsidRPr="00DF43B1">
        <w:rPr>
          <w:color w:val="auto"/>
          <w:vertAlign w:val="subscript"/>
        </w:rPr>
        <w:t>ư</w:t>
      </w:r>
      <w:r w:rsidRPr="00DF43B1">
        <w:rPr>
          <w:color w:val="auto"/>
        </w:rPr>
        <w:t>=6.122Ω và momen quán tính là J=0.01377Kgm</w:t>
      </w:r>
      <w:r w:rsidRPr="00DF43B1">
        <w:rPr>
          <w:color w:val="auto"/>
          <w:vertAlign w:val="superscript"/>
        </w:rPr>
        <w:t>2</w:t>
      </w:r>
      <w:r w:rsidRPr="00DF43B1">
        <w:rPr>
          <w:color w:val="auto"/>
        </w:rPr>
        <w:t>.</w:t>
      </w:r>
    </w:p>
    <w:p w:rsidR="00B25F05" w:rsidRPr="00DF43B1" w:rsidRDefault="00B25F05" w:rsidP="00B25F05">
      <w:pPr>
        <w:pStyle w:val="Heading2"/>
        <w:rPr>
          <w:noProof/>
          <w:color w:val="auto"/>
        </w:rPr>
      </w:pPr>
      <w:r w:rsidRPr="00DF43B1">
        <w:rPr>
          <w:noProof/>
          <w:color w:val="auto"/>
        </w:rPr>
        <w:t>a. Sơ đồ hệ thống mô phỏng.</w:t>
      </w:r>
    </w:p>
    <w:p w:rsidR="00B25F05" w:rsidRPr="00DF43B1" w:rsidRDefault="00B25F05" w:rsidP="00B25F05">
      <w:pPr>
        <w:pStyle w:val="Figures"/>
        <w:rPr>
          <w:color w:val="auto"/>
        </w:rPr>
      </w:pPr>
      <w:r w:rsidRPr="00DF43B1">
        <w:rPr>
          <w:noProof/>
          <w:color w:val="auto"/>
          <w:lang w:val="en-CA" w:eastAsia="en-CA"/>
        </w:rPr>
        <w:drawing>
          <wp:inline distT="0" distB="0" distL="0" distR="0" wp14:anchorId="5B5F9CAB" wp14:editId="7E0A2FFF">
            <wp:extent cx="3032559" cy="2103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BC8132.t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070875" cy="2129693"/>
                    </a:xfrm>
                    <a:prstGeom prst="rect">
                      <a:avLst/>
                    </a:prstGeom>
                  </pic:spPr>
                </pic:pic>
              </a:graphicData>
            </a:graphic>
          </wp:inline>
        </w:drawing>
      </w:r>
      <w:bookmarkEnd w:id="8"/>
    </w:p>
    <w:p w:rsidR="00B25F05" w:rsidRPr="00DF43B1" w:rsidRDefault="00DF43B1" w:rsidP="00B25F05">
      <w:pPr>
        <w:pStyle w:val="Figures"/>
        <w:rPr>
          <w:color w:val="auto"/>
        </w:rPr>
      </w:pPr>
      <w:bookmarkStart w:id="9" w:name="_Toc453836976"/>
      <w:r w:rsidRPr="00DF43B1">
        <w:rPr>
          <w:color w:val="auto"/>
        </w:rPr>
        <w:t>Hình 7:</w:t>
      </w:r>
      <w:r w:rsidR="00B25F05" w:rsidRPr="00DF43B1">
        <w:rPr>
          <w:color w:val="auto"/>
        </w:rPr>
        <w:t xml:space="preserve"> Sơ đồ hệ thống điều khiển </w:t>
      </w:r>
      <w:bookmarkEnd w:id="9"/>
      <w:r w:rsidR="00B25F05" w:rsidRPr="00DF43B1">
        <w:rPr>
          <w:color w:val="auto"/>
        </w:rPr>
        <w:t>ANFIS</w:t>
      </w:r>
    </w:p>
    <w:p w:rsidR="00B25F05" w:rsidRPr="00DF43B1" w:rsidRDefault="00B25F05" w:rsidP="00B25F05">
      <w:pPr>
        <w:pStyle w:val="Heading2"/>
        <w:rPr>
          <w:color w:val="auto"/>
        </w:rPr>
      </w:pPr>
      <w:r w:rsidRPr="00DF43B1">
        <w:rPr>
          <w:color w:val="auto"/>
        </w:rPr>
        <w:t>b. Kết quả mô phỏng</w:t>
      </w:r>
    </w:p>
    <w:p w:rsidR="00B25F05" w:rsidRPr="00DF43B1" w:rsidRDefault="00B25F05" w:rsidP="00B25F05">
      <w:pPr>
        <w:pStyle w:val="Heading3"/>
        <w:rPr>
          <w:color w:val="auto"/>
        </w:rPr>
      </w:pPr>
      <w:bookmarkStart w:id="10" w:name="_Toc453836949"/>
      <w:r w:rsidRPr="00DF43B1">
        <w:rPr>
          <w:color w:val="auto"/>
        </w:rPr>
        <w:t>Mô phỏng với giá trị R</w:t>
      </w:r>
      <w:r w:rsidRPr="00DF43B1">
        <w:rPr>
          <w:color w:val="auto"/>
          <w:vertAlign w:val="subscript"/>
        </w:rPr>
        <w:t xml:space="preserve">ư </w:t>
      </w:r>
      <w:r w:rsidRPr="00DF43B1">
        <w:rPr>
          <w:color w:val="auto"/>
        </w:rPr>
        <w:t>= 5.5 Ω, J = 0.01356 Kgm</w:t>
      </w:r>
      <w:r w:rsidRPr="00DF43B1">
        <w:rPr>
          <w:color w:val="auto"/>
          <w:vertAlign w:val="superscript"/>
        </w:rPr>
        <w:t>2</w:t>
      </w:r>
    </w:p>
    <w:p w:rsidR="00B25F05" w:rsidRPr="00DF43B1" w:rsidRDefault="00B25F05" w:rsidP="00B25F05">
      <w:pPr>
        <w:pStyle w:val="Figures"/>
        <w:rPr>
          <w:color w:val="auto"/>
        </w:rPr>
      </w:pPr>
      <w:r w:rsidRPr="00DF43B1">
        <w:rPr>
          <w:noProof/>
          <w:color w:val="auto"/>
          <w:lang w:val="en-CA" w:eastAsia="en-CA"/>
        </w:rPr>
        <w:drawing>
          <wp:inline distT="0" distB="0" distL="0" distR="0" wp14:anchorId="67E04EB5" wp14:editId="23386660">
            <wp:extent cx="2893659" cy="163867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a:extLst>
                        <a:ext uri="{28A0092B-C50C-407E-A947-70E740481C1C}">
                          <a14:useLocalDpi xmlns:a14="http://schemas.microsoft.com/office/drawing/2010/main" val="0"/>
                        </a:ext>
                      </a:extLst>
                    </a:blip>
                    <a:srcRect l="9101" t="5335" r="8058" b="35691"/>
                    <a:stretch/>
                  </pic:blipFill>
                  <pic:spPr bwMode="auto">
                    <a:xfrm>
                      <a:off x="0" y="0"/>
                      <a:ext cx="2937434" cy="1663467"/>
                    </a:xfrm>
                    <a:prstGeom prst="rect">
                      <a:avLst/>
                    </a:prstGeom>
                    <a:noFill/>
                    <a:ln>
                      <a:noFill/>
                    </a:ln>
                    <a:extLst>
                      <a:ext uri="{53640926-AAD7-44D8-BBD7-CCE9431645EC}">
                        <a14:shadowObscured xmlns:a14="http://schemas.microsoft.com/office/drawing/2010/main"/>
                      </a:ext>
                    </a:extLst>
                  </pic:spPr>
                </pic:pic>
              </a:graphicData>
            </a:graphic>
          </wp:inline>
        </w:drawing>
      </w:r>
    </w:p>
    <w:p w:rsidR="00B25F05" w:rsidRPr="00DF43B1" w:rsidRDefault="00B25F05" w:rsidP="00B25F05">
      <w:pPr>
        <w:pStyle w:val="Figures"/>
        <w:rPr>
          <w:color w:val="auto"/>
          <w:vertAlign w:val="superscript"/>
        </w:rPr>
      </w:pPr>
      <w:r w:rsidRPr="00DF43B1">
        <w:rPr>
          <w:color w:val="auto"/>
        </w:rPr>
        <w:t>Hình 8. Kết quả mô phỏng của bộ điều khiển ANFIS với Rư=5.5Ω, J=0.01356Kgm</w:t>
      </w:r>
      <w:r w:rsidRPr="00DF43B1">
        <w:rPr>
          <w:color w:val="auto"/>
          <w:vertAlign w:val="superscript"/>
        </w:rPr>
        <w:t>2</w:t>
      </w:r>
    </w:p>
    <w:p w:rsidR="00B25F05" w:rsidRPr="00DF43B1" w:rsidRDefault="00B25F05" w:rsidP="00B25F05">
      <w:pPr>
        <w:pStyle w:val="Heading3"/>
        <w:rPr>
          <w:color w:val="auto"/>
        </w:rPr>
      </w:pPr>
      <w:bookmarkStart w:id="11" w:name="_Toc453836950"/>
      <w:r w:rsidRPr="00DF43B1">
        <w:rPr>
          <w:color w:val="auto"/>
        </w:rPr>
        <w:t>Mô phỏng với giá trị Rư = 6.122 Ω, J = 0.01377 Kgm</w:t>
      </w:r>
      <w:r w:rsidRPr="00DF43B1">
        <w:rPr>
          <w:color w:val="auto"/>
          <w:vertAlign w:val="superscript"/>
        </w:rPr>
        <w:t>2</w:t>
      </w:r>
      <w:bookmarkEnd w:id="11"/>
    </w:p>
    <w:p w:rsidR="00B25F05" w:rsidRPr="00DF43B1" w:rsidRDefault="00B25F05" w:rsidP="00B25F05">
      <w:pPr>
        <w:pStyle w:val="Figures"/>
        <w:rPr>
          <w:color w:val="auto"/>
          <w:sz w:val="24"/>
        </w:rPr>
      </w:pPr>
      <w:r w:rsidRPr="00DF43B1">
        <w:rPr>
          <w:noProof/>
          <w:color w:val="auto"/>
          <w:lang w:val="en-CA" w:eastAsia="en-CA"/>
        </w:rPr>
        <w:drawing>
          <wp:inline distT="0" distB="0" distL="0" distR="0" wp14:anchorId="45BC2493" wp14:editId="5DD401FA">
            <wp:extent cx="2778369" cy="1577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6">
                      <a:extLst>
                        <a:ext uri="{28A0092B-C50C-407E-A947-70E740481C1C}">
                          <a14:useLocalDpi xmlns:a14="http://schemas.microsoft.com/office/drawing/2010/main" val="0"/>
                        </a:ext>
                      </a:extLst>
                    </a:blip>
                    <a:srcRect l="9100" t="5057" r="7149" b="36534"/>
                    <a:stretch/>
                  </pic:blipFill>
                  <pic:spPr bwMode="auto">
                    <a:xfrm>
                      <a:off x="0" y="0"/>
                      <a:ext cx="2794040" cy="1586282"/>
                    </a:xfrm>
                    <a:prstGeom prst="rect">
                      <a:avLst/>
                    </a:prstGeom>
                    <a:noFill/>
                    <a:ln>
                      <a:noFill/>
                    </a:ln>
                    <a:extLst>
                      <a:ext uri="{53640926-AAD7-44D8-BBD7-CCE9431645EC}">
                        <a14:shadowObscured xmlns:a14="http://schemas.microsoft.com/office/drawing/2010/main"/>
                      </a:ext>
                    </a:extLst>
                  </pic:spPr>
                </pic:pic>
              </a:graphicData>
            </a:graphic>
          </wp:inline>
        </w:drawing>
      </w:r>
    </w:p>
    <w:p w:rsidR="00B25F05" w:rsidRPr="00DF43B1" w:rsidRDefault="00B25F05" w:rsidP="00B25F05">
      <w:pPr>
        <w:pStyle w:val="Figures"/>
        <w:rPr>
          <w:b/>
          <w:i/>
          <w:color w:val="auto"/>
        </w:rPr>
      </w:pPr>
      <w:bookmarkStart w:id="12" w:name="_Toc452733977"/>
      <w:bookmarkEnd w:id="10"/>
      <w:r w:rsidRPr="00DF43B1">
        <w:rPr>
          <w:color w:val="auto"/>
        </w:rPr>
        <w:t xml:space="preserve">Hình 9. Kết quả mô phỏng của bộ điều khiển mờ lai </w:t>
      </w:r>
      <w:r w:rsidRPr="00DF43B1">
        <w:rPr>
          <w:color w:val="auto"/>
        </w:rPr>
        <w:lastRenderedPageBreak/>
        <w:t>PID với Rư = 6.122 Ω, J = 0.01377Kgm</w:t>
      </w:r>
      <w:r w:rsidRPr="00DF43B1">
        <w:rPr>
          <w:color w:val="auto"/>
          <w:vertAlign w:val="superscript"/>
        </w:rPr>
        <w:t>2</w:t>
      </w:r>
    </w:p>
    <w:p w:rsidR="00B25F05" w:rsidRPr="00DF43B1" w:rsidRDefault="00B25F05" w:rsidP="00B25F05">
      <w:pPr>
        <w:pStyle w:val="TableTitle"/>
        <w:rPr>
          <w:color w:val="auto"/>
        </w:rPr>
      </w:pPr>
      <w:r w:rsidRPr="00DF43B1">
        <w:rPr>
          <w:color w:val="auto"/>
        </w:rPr>
        <w:t>Bảng  3. So sánh kết quả mô phỏng hai trường hợp 25</w:t>
      </w:r>
      <w:r w:rsidRPr="00DF43B1">
        <w:rPr>
          <w:color w:val="auto"/>
          <w:vertAlign w:val="superscript"/>
        </w:rPr>
        <w:t>o</w:t>
      </w:r>
      <w:r w:rsidRPr="00DF43B1">
        <w:rPr>
          <w:color w:val="auto"/>
        </w:rPr>
        <w:t xml:space="preserve">C (TH1) và  </w:t>
      </w:r>
      <w:bookmarkEnd w:id="12"/>
      <w:r w:rsidRPr="00DF43B1">
        <w:rPr>
          <w:color w:val="auto"/>
        </w:rPr>
        <w:t>85</w:t>
      </w:r>
      <w:r w:rsidRPr="00DF43B1">
        <w:rPr>
          <w:color w:val="auto"/>
          <w:vertAlign w:val="superscript"/>
        </w:rPr>
        <w:t>o</w:t>
      </w:r>
      <w:r w:rsidRPr="00DF43B1">
        <w:rPr>
          <w:color w:val="auto"/>
        </w:rPr>
        <w:t>C (TH2)</w:t>
      </w:r>
    </w:p>
    <w:tbl>
      <w:tblPr>
        <w:tblStyle w:val="TableGrid"/>
        <w:tblW w:w="0" w:type="auto"/>
        <w:jc w:val="center"/>
        <w:tblLook w:val="04A0" w:firstRow="1" w:lastRow="0" w:firstColumn="1" w:lastColumn="0" w:noHBand="0" w:noVBand="1"/>
      </w:tblPr>
      <w:tblGrid>
        <w:gridCol w:w="2032"/>
        <w:gridCol w:w="935"/>
        <w:gridCol w:w="1418"/>
      </w:tblGrid>
      <w:tr w:rsidR="00327848" w:rsidRPr="00DF43B1" w:rsidTr="00E97B56">
        <w:trPr>
          <w:trHeight w:val="292"/>
          <w:jc w:val="center"/>
        </w:trPr>
        <w:tc>
          <w:tcPr>
            <w:tcW w:w="2263" w:type="dxa"/>
            <w:vAlign w:val="center"/>
          </w:tcPr>
          <w:p w:rsidR="00B25F05" w:rsidRPr="00DF43B1" w:rsidRDefault="00B25F05" w:rsidP="00B25F05">
            <w:pPr>
              <w:pStyle w:val="TextInTable"/>
              <w:rPr>
                <w:b/>
                <w:color w:val="auto"/>
              </w:rPr>
            </w:pPr>
            <w:r w:rsidRPr="00DF43B1">
              <w:rPr>
                <w:b/>
                <w:color w:val="auto"/>
              </w:rPr>
              <w:t>CHỈ TIÊU</w:t>
            </w:r>
          </w:p>
        </w:tc>
        <w:tc>
          <w:tcPr>
            <w:tcW w:w="992" w:type="dxa"/>
            <w:vAlign w:val="center"/>
          </w:tcPr>
          <w:p w:rsidR="00B25F05" w:rsidRPr="00DF43B1" w:rsidRDefault="00B25F05" w:rsidP="00B25F05">
            <w:pPr>
              <w:pStyle w:val="TextInTable"/>
              <w:rPr>
                <w:b/>
                <w:color w:val="auto"/>
              </w:rPr>
            </w:pPr>
            <w:r w:rsidRPr="00DF43B1">
              <w:rPr>
                <w:b/>
                <w:color w:val="auto"/>
              </w:rPr>
              <w:t>TH1</w:t>
            </w:r>
          </w:p>
        </w:tc>
        <w:tc>
          <w:tcPr>
            <w:tcW w:w="1560" w:type="dxa"/>
            <w:vAlign w:val="center"/>
          </w:tcPr>
          <w:p w:rsidR="00B25F05" w:rsidRPr="00DF43B1" w:rsidRDefault="00B25F05" w:rsidP="00B25F05">
            <w:pPr>
              <w:pStyle w:val="TextInTable"/>
              <w:rPr>
                <w:b/>
                <w:color w:val="auto"/>
              </w:rPr>
            </w:pPr>
            <w:r w:rsidRPr="00DF43B1">
              <w:rPr>
                <w:b/>
                <w:color w:val="auto"/>
              </w:rPr>
              <w:t>TH2</w:t>
            </w:r>
          </w:p>
        </w:tc>
      </w:tr>
      <w:tr w:rsidR="00327848" w:rsidRPr="00DF43B1" w:rsidTr="00E97B56">
        <w:trPr>
          <w:trHeight w:val="308"/>
          <w:jc w:val="center"/>
        </w:trPr>
        <w:tc>
          <w:tcPr>
            <w:tcW w:w="2263" w:type="dxa"/>
          </w:tcPr>
          <w:p w:rsidR="00B25F05" w:rsidRPr="00DF43B1" w:rsidRDefault="00B25F05" w:rsidP="00B25F05">
            <w:pPr>
              <w:pStyle w:val="TextInTable"/>
              <w:rPr>
                <w:color w:val="auto"/>
              </w:rPr>
            </w:pPr>
            <w:r w:rsidRPr="00DF43B1">
              <w:rPr>
                <w:color w:val="auto"/>
              </w:rPr>
              <w:t>Thời gian quá độ (s)</w:t>
            </w:r>
          </w:p>
        </w:tc>
        <w:tc>
          <w:tcPr>
            <w:tcW w:w="992" w:type="dxa"/>
          </w:tcPr>
          <w:p w:rsidR="00B25F05" w:rsidRPr="00DF43B1" w:rsidRDefault="00B25F05" w:rsidP="00B25F05">
            <w:pPr>
              <w:pStyle w:val="TextInTable"/>
              <w:rPr>
                <w:color w:val="auto"/>
              </w:rPr>
            </w:pPr>
            <w:r w:rsidRPr="00DF43B1">
              <w:rPr>
                <w:color w:val="auto"/>
              </w:rPr>
              <w:t>0.2</w:t>
            </w:r>
          </w:p>
        </w:tc>
        <w:tc>
          <w:tcPr>
            <w:tcW w:w="1560" w:type="dxa"/>
          </w:tcPr>
          <w:p w:rsidR="00B25F05" w:rsidRPr="00DF43B1" w:rsidRDefault="00B25F05" w:rsidP="00B25F05">
            <w:pPr>
              <w:pStyle w:val="TextInTable"/>
              <w:rPr>
                <w:color w:val="auto"/>
              </w:rPr>
            </w:pPr>
            <w:r w:rsidRPr="00DF43B1">
              <w:rPr>
                <w:color w:val="auto"/>
              </w:rPr>
              <w:t>0.2</w:t>
            </w:r>
          </w:p>
        </w:tc>
      </w:tr>
      <w:tr w:rsidR="00327848" w:rsidRPr="00DF43B1" w:rsidTr="00E97B56">
        <w:trPr>
          <w:trHeight w:val="292"/>
          <w:jc w:val="center"/>
        </w:trPr>
        <w:tc>
          <w:tcPr>
            <w:tcW w:w="2263" w:type="dxa"/>
          </w:tcPr>
          <w:p w:rsidR="00B25F05" w:rsidRPr="00DF43B1" w:rsidRDefault="00B25F05" w:rsidP="00B25F05">
            <w:pPr>
              <w:pStyle w:val="TextInTable"/>
              <w:rPr>
                <w:color w:val="auto"/>
              </w:rPr>
            </w:pPr>
            <w:r w:rsidRPr="00DF43B1">
              <w:rPr>
                <w:color w:val="auto"/>
              </w:rPr>
              <w:t>Độ quá điều chỉnh (%)</w:t>
            </w:r>
          </w:p>
        </w:tc>
        <w:tc>
          <w:tcPr>
            <w:tcW w:w="992" w:type="dxa"/>
          </w:tcPr>
          <w:p w:rsidR="00B25F05" w:rsidRPr="00DF43B1" w:rsidRDefault="00B25F05" w:rsidP="00B25F05">
            <w:pPr>
              <w:pStyle w:val="TextInTable"/>
              <w:rPr>
                <w:color w:val="auto"/>
              </w:rPr>
            </w:pPr>
            <w:r w:rsidRPr="00DF43B1">
              <w:rPr>
                <w:color w:val="auto"/>
              </w:rPr>
              <w:t>0.02</w:t>
            </w:r>
          </w:p>
        </w:tc>
        <w:tc>
          <w:tcPr>
            <w:tcW w:w="1560" w:type="dxa"/>
          </w:tcPr>
          <w:p w:rsidR="00B25F05" w:rsidRPr="00DF43B1" w:rsidRDefault="00B25F05" w:rsidP="00B25F05">
            <w:pPr>
              <w:pStyle w:val="TextInTable"/>
              <w:rPr>
                <w:color w:val="auto"/>
              </w:rPr>
            </w:pPr>
            <w:r w:rsidRPr="00DF43B1">
              <w:rPr>
                <w:color w:val="auto"/>
              </w:rPr>
              <w:t>0.11</w:t>
            </w:r>
          </w:p>
        </w:tc>
      </w:tr>
      <w:tr w:rsidR="00327848" w:rsidRPr="00DF43B1" w:rsidTr="00E97B56">
        <w:trPr>
          <w:trHeight w:val="308"/>
          <w:jc w:val="center"/>
        </w:trPr>
        <w:tc>
          <w:tcPr>
            <w:tcW w:w="2263" w:type="dxa"/>
          </w:tcPr>
          <w:p w:rsidR="00B25F05" w:rsidRPr="00DF43B1" w:rsidRDefault="00B25F05" w:rsidP="00B25F05">
            <w:pPr>
              <w:pStyle w:val="TextInTable"/>
              <w:rPr>
                <w:color w:val="auto"/>
              </w:rPr>
            </w:pPr>
            <w:r w:rsidRPr="00DF43B1">
              <w:rPr>
                <w:color w:val="auto"/>
              </w:rPr>
              <w:t>Sai lệch tĩnh</w:t>
            </w:r>
          </w:p>
        </w:tc>
        <w:tc>
          <w:tcPr>
            <w:tcW w:w="992" w:type="dxa"/>
          </w:tcPr>
          <w:p w:rsidR="00B25F05" w:rsidRPr="00DF43B1" w:rsidRDefault="00B25F05" w:rsidP="00B25F05">
            <w:pPr>
              <w:pStyle w:val="TextInTable"/>
              <w:rPr>
                <w:color w:val="auto"/>
              </w:rPr>
            </w:pPr>
            <w:r w:rsidRPr="00DF43B1">
              <w:rPr>
                <w:color w:val="auto"/>
              </w:rPr>
              <w:t>0</w:t>
            </w:r>
          </w:p>
        </w:tc>
        <w:tc>
          <w:tcPr>
            <w:tcW w:w="1560" w:type="dxa"/>
          </w:tcPr>
          <w:p w:rsidR="00B25F05" w:rsidRPr="00DF43B1" w:rsidRDefault="00B25F05" w:rsidP="00B25F05">
            <w:pPr>
              <w:pStyle w:val="TextInTable"/>
              <w:rPr>
                <w:color w:val="auto"/>
              </w:rPr>
            </w:pPr>
            <w:r w:rsidRPr="00DF43B1">
              <w:rPr>
                <w:color w:val="auto"/>
              </w:rPr>
              <w:t>0</w:t>
            </w:r>
          </w:p>
        </w:tc>
      </w:tr>
    </w:tbl>
    <w:p w:rsidR="00B25F05" w:rsidRPr="00DF43B1" w:rsidRDefault="00B25F05" w:rsidP="00B25F05">
      <w:pPr>
        <w:rPr>
          <w:color w:val="auto"/>
        </w:rPr>
      </w:pPr>
      <w:r w:rsidRPr="00DF43B1">
        <w:rPr>
          <w:color w:val="auto"/>
        </w:rPr>
        <w:t>Qua kết quả mô phỏng ta thấy rằng trong cả hai trường hợp bộ điều khiển ANFIS đã đáp ứng được các chỉ tiêu điều khiển. Độ quá điều chỉnh ở trường hợp 2 tuy có tăng nhưng không đáng kể, vẫn nằm trong phạm vi cho phép.</w:t>
      </w:r>
    </w:p>
    <w:p w:rsidR="00B25F05" w:rsidRPr="00DF43B1" w:rsidRDefault="00B25F05" w:rsidP="00B25F05">
      <w:pPr>
        <w:rPr>
          <w:color w:val="auto"/>
        </w:rPr>
      </w:pPr>
      <w:r w:rsidRPr="00DF43B1">
        <w:rPr>
          <w:color w:val="auto"/>
        </w:rPr>
        <w:t>Như vậy bộ điều khiển ANFIS đã thiết kế hoạt động tốt khi nhiệt độ của động cơ thay đổi trong phạm vi cho phép.</w:t>
      </w:r>
    </w:p>
    <w:p w:rsidR="00B25F05" w:rsidRPr="00DF43B1" w:rsidRDefault="00B25F05" w:rsidP="00B25F05">
      <w:pPr>
        <w:pStyle w:val="Heading1"/>
        <w:rPr>
          <w:color w:val="auto"/>
        </w:rPr>
      </w:pPr>
      <w:bookmarkStart w:id="13" w:name="_Toc392135032"/>
      <w:r w:rsidRPr="00DF43B1">
        <w:rPr>
          <w:color w:val="auto"/>
        </w:rPr>
        <w:t>5. Kết luận</w:t>
      </w:r>
      <w:bookmarkEnd w:id="13"/>
    </w:p>
    <w:p w:rsidR="00B25F05" w:rsidRPr="00DF43B1" w:rsidRDefault="00B25F05" w:rsidP="00B25F05">
      <w:pPr>
        <w:rPr>
          <w:color w:val="auto"/>
        </w:rPr>
      </w:pPr>
      <w:r w:rsidRPr="00DF43B1">
        <w:rPr>
          <w:color w:val="auto"/>
        </w:rPr>
        <w:t>Bài báo đã thực hiện được các vấn đề sau:</w:t>
      </w:r>
    </w:p>
    <w:p w:rsidR="00B25F05" w:rsidRPr="00DF43B1" w:rsidRDefault="00B25F05" w:rsidP="00B25F05">
      <w:pPr>
        <w:rPr>
          <w:color w:val="auto"/>
        </w:rPr>
      </w:pPr>
      <w:r w:rsidRPr="00DF43B1">
        <w:rPr>
          <w:color w:val="auto"/>
        </w:rPr>
        <w:t>- Nghiên cứu, tìm hiểu về thiết kế hệ truyền động điện một chiều, các kỹ thuật điều khiển hệ truyền động điện một chiều.</w:t>
      </w:r>
    </w:p>
    <w:p w:rsidR="00B25F05" w:rsidRPr="00DF43B1" w:rsidRDefault="00B25F05" w:rsidP="00B25F05">
      <w:pPr>
        <w:rPr>
          <w:color w:val="auto"/>
        </w:rPr>
      </w:pPr>
      <w:r w:rsidRPr="00DF43B1">
        <w:rPr>
          <w:color w:val="auto"/>
        </w:rPr>
        <w:t>-</w:t>
      </w:r>
      <w:r w:rsidRPr="00DF43B1">
        <w:rPr>
          <w:color w:val="auto"/>
        </w:rPr>
        <w:tab/>
        <w:t>Tìm hiểu, phân tích các thông số của động cơ điện một chiều kích từ độc lập.</w:t>
      </w:r>
    </w:p>
    <w:p w:rsidR="00B25F05" w:rsidRPr="00DF43B1" w:rsidRDefault="00B25F05" w:rsidP="00B25F05">
      <w:pPr>
        <w:rPr>
          <w:color w:val="auto"/>
        </w:rPr>
      </w:pPr>
      <w:r w:rsidRPr="00DF43B1">
        <w:rPr>
          <w:color w:val="auto"/>
        </w:rPr>
        <w:t>-</w:t>
      </w:r>
      <w:r w:rsidRPr="00DF43B1">
        <w:rPr>
          <w:color w:val="auto"/>
        </w:rPr>
        <w:tab/>
        <w:t>Nghiên cứu, tìm hiểu về lý thuyết điều khiển mờ, điều khiển ANFIS.</w:t>
      </w:r>
    </w:p>
    <w:p w:rsidR="00B25F05" w:rsidRPr="00DF43B1" w:rsidRDefault="00B25F05" w:rsidP="00B25F05">
      <w:pPr>
        <w:rPr>
          <w:color w:val="auto"/>
        </w:rPr>
      </w:pPr>
      <w:r w:rsidRPr="00DF43B1">
        <w:rPr>
          <w:color w:val="auto"/>
        </w:rPr>
        <w:t>-</w:t>
      </w:r>
      <w:r w:rsidRPr="00DF43B1">
        <w:rPr>
          <w:color w:val="auto"/>
        </w:rPr>
        <w:tab/>
        <w:t xml:space="preserve">Ứng dụng phương pháp điều khiển </w:t>
      </w:r>
      <w:r w:rsidRPr="00DF43B1">
        <w:rPr>
          <w:color w:val="auto"/>
        </w:rPr>
        <w:lastRenderedPageBreak/>
        <w:t>ANFIS để thiết kế bộ điều khiển cho hệ truyền động điện một chiều. Mô hình hóa và mô phỏng toàn bộ hệ thống thống qua phần mềm Matlab, từ đó đánh giá được bộ điều khiển đã thiết kế đáp ứng rất tốt hệ thống truyền động.</w:t>
      </w:r>
    </w:p>
    <w:p w:rsidR="00B25F05" w:rsidRPr="00DF43B1" w:rsidRDefault="00B25F05" w:rsidP="00B25F05">
      <w:pPr>
        <w:pStyle w:val="Heading1"/>
        <w:rPr>
          <w:color w:val="auto"/>
        </w:rPr>
      </w:pPr>
      <w:r w:rsidRPr="00DF43B1">
        <w:rPr>
          <w:color w:val="auto"/>
        </w:rPr>
        <w:t>Tài liệu tham khảo</w:t>
      </w:r>
    </w:p>
    <w:p w:rsidR="00B25F05" w:rsidRPr="00DF43B1" w:rsidRDefault="00B25F05" w:rsidP="00B25F05">
      <w:pPr>
        <w:pStyle w:val="ListParagraph"/>
        <w:numPr>
          <w:ilvl w:val="0"/>
          <w:numId w:val="2"/>
        </w:numPr>
        <w:ind w:left="284" w:hanging="142"/>
        <w:rPr>
          <w:bCs/>
          <w:color w:val="auto"/>
        </w:rPr>
      </w:pPr>
      <w:r w:rsidRPr="00DF43B1">
        <w:rPr>
          <w:bCs/>
          <w:color w:val="auto"/>
        </w:rPr>
        <w:t>Trần Anh Dũng, Phạm Tuấn Anh, “</w:t>
      </w:r>
      <w:r w:rsidRPr="00DF43B1">
        <w:rPr>
          <w:bCs/>
          <w:i/>
          <w:color w:val="auto"/>
        </w:rPr>
        <w:t>Thiết kế điều khiển mờ lai cho hệ truyền động điện một chiều</w:t>
      </w:r>
      <w:r w:rsidRPr="00DF43B1">
        <w:rPr>
          <w:bCs/>
          <w:color w:val="auto"/>
        </w:rPr>
        <w:t>”, Tạp chí KHCN Hàng Hải, số 20 (11-2009)</w:t>
      </w:r>
    </w:p>
    <w:p w:rsidR="00B25F05" w:rsidRPr="00DF43B1" w:rsidRDefault="00B25F05" w:rsidP="00B25F05">
      <w:pPr>
        <w:pStyle w:val="ListParagraph"/>
        <w:numPr>
          <w:ilvl w:val="0"/>
          <w:numId w:val="2"/>
        </w:numPr>
        <w:ind w:left="284" w:hanging="142"/>
        <w:rPr>
          <w:bCs/>
          <w:color w:val="auto"/>
        </w:rPr>
      </w:pPr>
      <w:r w:rsidRPr="00DF43B1">
        <w:rPr>
          <w:bCs/>
          <w:color w:val="auto"/>
        </w:rPr>
        <w:t>Phan Văn Hiền, Huỳnh Ngọc Thuận, “</w:t>
      </w:r>
      <w:r w:rsidRPr="00DF43B1">
        <w:rPr>
          <w:bCs/>
          <w:i/>
          <w:color w:val="auto"/>
        </w:rPr>
        <w:t>Ứng dụng logic mờ điều khiển bộ lọc tích cực cho việc giảm sóng hài dòng điện</w:t>
      </w:r>
      <w:r w:rsidRPr="00DF43B1">
        <w:rPr>
          <w:bCs/>
          <w:color w:val="auto"/>
        </w:rPr>
        <w:t>”, Tạp chí KH &amp; CN, Đại học Đà Nẵng, số 1 (2011)</w:t>
      </w:r>
    </w:p>
    <w:p w:rsidR="00B25F05" w:rsidRPr="00DF43B1" w:rsidRDefault="00B25F05" w:rsidP="00B25F05">
      <w:pPr>
        <w:pStyle w:val="ListParagraph"/>
        <w:numPr>
          <w:ilvl w:val="0"/>
          <w:numId w:val="2"/>
        </w:numPr>
        <w:ind w:left="284" w:hanging="142"/>
        <w:rPr>
          <w:bCs/>
          <w:color w:val="auto"/>
        </w:rPr>
      </w:pPr>
      <w:r w:rsidRPr="00DF43B1">
        <w:rPr>
          <w:bCs/>
          <w:color w:val="auto"/>
        </w:rPr>
        <w:t xml:space="preserve">Bùi Quốc Khánh, Nguyễn Văn Liễn, Nguyễn Thị Hiển (1998), </w:t>
      </w:r>
      <w:r w:rsidRPr="00DF43B1">
        <w:rPr>
          <w:bCs/>
          <w:i/>
          <w:color w:val="auto"/>
        </w:rPr>
        <w:t>Truyền Động Điện</w:t>
      </w:r>
      <w:r w:rsidRPr="00DF43B1">
        <w:rPr>
          <w:bCs/>
          <w:color w:val="auto"/>
        </w:rPr>
        <w:t>, NXB Khoa học và kỹ thuật, Hà Nội</w:t>
      </w:r>
    </w:p>
    <w:p w:rsidR="00B25F05" w:rsidRPr="00DF43B1" w:rsidRDefault="00B25F05" w:rsidP="00B25F05">
      <w:pPr>
        <w:pStyle w:val="ListParagraph"/>
        <w:numPr>
          <w:ilvl w:val="0"/>
          <w:numId w:val="2"/>
        </w:numPr>
        <w:ind w:left="284" w:hanging="142"/>
        <w:rPr>
          <w:bCs/>
          <w:color w:val="auto"/>
        </w:rPr>
      </w:pPr>
      <w:r w:rsidRPr="00DF43B1">
        <w:rPr>
          <w:bCs/>
          <w:color w:val="auto"/>
        </w:rPr>
        <w:t>Bùi Quốc Khánh, Đoàn Quang Vinh, Nguyễn Hữu Phước, “</w:t>
      </w:r>
      <w:r w:rsidRPr="00DF43B1">
        <w:rPr>
          <w:bCs/>
          <w:i/>
          <w:color w:val="auto"/>
        </w:rPr>
        <w:t>Điều khiển mờ lai PI cho truyền động T-Đ có tham số J biến đổi</w:t>
      </w:r>
      <w:r w:rsidRPr="00DF43B1">
        <w:rPr>
          <w:bCs/>
          <w:color w:val="auto"/>
        </w:rPr>
        <w:t>”, Tạp chí KH &amp; CN, Đại học Đà Nẵng, số 3 (2010)</w:t>
      </w:r>
    </w:p>
    <w:p w:rsidR="00B25F05" w:rsidRPr="00DF43B1" w:rsidRDefault="00B25F05" w:rsidP="00B25F05">
      <w:pPr>
        <w:pStyle w:val="ListParagraph"/>
        <w:numPr>
          <w:ilvl w:val="0"/>
          <w:numId w:val="2"/>
        </w:numPr>
        <w:ind w:left="284" w:hanging="142"/>
        <w:rPr>
          <w:bCs/>
          <w:color w:val="auto"/>
        </w:rPr>
      </w:pPr>
      <w:r w:rsidRPr="00DF43B1">
        <w:rPr>
          <w:bCs/>
          <w:color w:val="auto"/>
        </w:rPr>
        <w:t xml:space="preserve">Phan Xuân Minh, Nguyễn Doãn Phước (2006), </w:t>
      </w:r>
      <w:bookmarkStart w:id="14" w:name="_GoBack"/>
      <w:r w:rsidRPr="00DF43B1">
        <w:rPr>
          <w:bCs/>
          <w:i/>
          <w:color w:val="auto"/>
        </w:rPr>
        <w:t>Lý thuyết điều khiển mờ</w:t>
      </w:r>
      <w:bookmarkEnd w:id="14"/>
      <w:r w:rsidRPr="00DF43B1">
        <w:rPr>
          <w:bCs/>
          <w:color w:val="auto"/>
        </w:rPr>
        <w:t>, NXB Khoa học và kỹ thuật, Hà Nội.</w:t>
      </w:r>
    </w:p>
    <w:p w:rsidR="00B25F05" w:rsidRPr="00327848" w:rsidRDefault="00B25F05" w:rsidP="00B25F05">
      <w:pPr>
        <w:rPr>
          <w:bCs/>
          <w:color w:val="auto"/>
        </w:rPr>
        <w:sectPr w:rsidR="00B25F05" w:rsidRPr="00327848" w:rsidSect="00B25F05">
          <w:type w:val="continuous"/>
          <w:pgSz w:w="11907" w:h="16840" w:code="9"/>
          <w:pgMar w:top="1134" w:right="1417" w:bottom="1134" w:left="1417" w:header="283" w:footer="283" w:gutter="0"/>
          <w:pgNumType w:start="1"/>
          <w:cols w:num="2" w:space="283"/>
          <w:docGrid w:linePitch="326"/>
        </w:sectPr>
      </w:pPr>
    </w:p>
    <w:p w:rsidR="00B25F05" w:rsidRPr="00327848" w:rsidRDefault="00B25F05" w:rsidP="00B25F05">
      <w:pPr>
        <w:rPr>
          <w:bCs/>
          <w:color w:val="auto"/>
        </w:rPr>
      </w:pPr>
    </w:p>
    <w:sectPr w:rsidR="00B25F05" w:rsidRPr="00327848" w:rsidSect="00B25F05">
      <w:type w:val="continuous"/>
      <w:pgSz w:w="11907" w:h="16840" w:code="9"/>
      <w:pgMar w:top="1134" w:right="1417" w:bottom="1134" w:left="1417" w:header="283" w:footer="283" w:gutter="0"/>
      <w:pgNumType w:start="1"/>
      <w:cols w:num="2" w:space="283"/>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FD" w:rsidRDefault="00E94CFD" w:rsidP="00B25F05">
      <w:r>
        <w:separator/>
      </w:r>
    </w:p>
  </w:endnote>
  <w:endnote w:type="continuationSeparator" w:id="0">
    <w:p w:rsidR="00E94CFD" w:rsidRDefault="00E94CFD" w:rsidP="00B2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FD" w:rsidRDefault="00E94CFD" w:rsidP="00B25F05">
      <w:r>
        <w:separator/>
      </w:r>
    </w:p>
  </w:footnote>
  <w:footnote w:type="continuationSeparator" w:id="0">
    <w:p w:rsidR="00E94CFD" w:rsidRDefault="00E94CFD" w:rsidP="00B25F05">
      <w:r>
        <w:continuationSeparator/>
      </w:r>
    </w:p>
  </w:footnote>
  <w:footnote w:id="1">
    <w:p w:rsidR="00B25F05" w:rsidRDefault="00B25F05">
      <w:pPr>
        <w:pStyle w:val="FootnoteText"/>
      </w:pPr>
      <w:r>
        <w:rPr>
          <w:rStyle w:val="FootnoteReference"/>
        </w:rPr>
        <w:footnoteRef/>
      </w:r>
      <w:r>
        <w:t xml:space="preserve"> </w:t>
      </w:r>
      <w:r w:rsidRPr="00E96617">
        <w:rPr>
          <w:i/>
        </w:rPr>
        <w:t>Corresponding Author: Vo Tuan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17" w:rsidRPr="00E96617" w:rsidRDefault="003020F3">
    <w:pPr>
      <w:pStyle w:val="Header"/>
      <w:rPr>
        <w:color w:val="ACB9CA" w:themeColor="text2" w:themeTint="66"/>
      </w:rPr>
    </w:pPr>
    <w:r w:rsidRPr="00E96617">
      <w:rPr>
        <w:color w:val="ACB9CA" w:themeColor="text2" w:themeTint="66"/>
      </w:rPr>
      <w:t xml:space="preserve">Hội nghị khoa học </w:t>
    </w:r>
    <w:r>
      <w:rPr>
        <w:color w:val="ACB9CA" w:themeColor="text2" w:themeTint="66"/>
      </w:rPr>
      <w:t>Trường C</w:t>
    </w:r>
    <w:r w:rsidRPr="00E96617">
      <w:rPr>
        <w:color w:val="ACB9CA" w:themeColor="text2" w:themeTint="66"/>
      </w:rPr>
      <w:t xml:space="preserve">ông </w:t>
    </w:r>
    <w:r>
      <w:rPr>
        <w:color w:val="ACB9CA" w:themeColor="text2" w:themeTint="66"/>
      </w:rPr>
      <w:t>N</w:t>
    </w:r>
    <w:r w:rsidRPr="00E96617">
      <w:rPr>
        <w:color w:val="ACB9CA" w:themeColor="text2" w:themeTint="66"/>
      </w:rPr>
      <w:t>ghệ lần</w:t>
    </w:r>
    <w:r>
      <w:rPr>
        <w:color w:val="ACB9CA" w:themeColor="text2" w:themeTint="66"/>
      </w:rPr>
      <w:t xml:space="preserve"> thứ 3</w:t>
    </w:r>
    <w:r w:rsidRPr="00E96617">
      <w:rPr>
        <w:color w:val="ACB9CA" w:themeColor="text2" w:themeTint="66"/>
      </w:rPr>
      <w:t xml:space="preserve"> năm 2023</w:t>
    </w:r>
  </w:p>
  <w:p w:rsidR="00E96617" w:rsidRDefault="00E94C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7BC"/>
    <w:multiLevelType w:val="multilevel"/>
    <w:tmpl w:val="23BE94E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DF45B11"/>
    <w:multiLevelType w:val="hybridMultilevel"/>
    <w:tmpl w:val="FDD47A04"/>
    <w:lvl w:ilvl="0" w:tplc="DF9617D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1AE0FD2"/>
    <w:multiLevelType w:val="hybridMultilevel"/>
    <w:tmpl w:val="415243B2"/>
    <w:lvl w:ilvl="0" w:tplc="FCDACF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041DDC"/>
    <w:multiLevelType w:val="hybridMultilevel"/>
    <w:tmpl w:val="58263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C2350"/>
    <w:multiLevelType w:val="hybridMultilevel"/>
    <w:tmpl w:val="EE76B274"/>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ADB3B59"/>
    <w:multiLevelType w:val="hybridMultilevel"/>
    <w:tmpl w:val="62D2787C"/>
    <w:lvl w:ilvl="0" w:tplc="487AC81C">
      <w:start w:val="1"/>
      <w:numFmt w:val="decimal"/>
      <w:lvlText w:val="4.5.%1."/>
      <w:lvlJc w:val="left"/>
      <w:pPr>
        <w:ind w:left="1440" w:hanging="360"/>
      </w:pPr>
      <w:rPr>
        <w:rFonts w:hint="default"/>
      </w:rPr>
    </w:lvl>
    <w:lvl w:ilvl="1" w:tplc="04090009">
      <w:start w:val="1"/>
      <w:numFmt w:val="bullet"/>
      <w:lvlText w:val=""/>
      <w:lvlJc w:val="left"/>
      <w:pPr>
        <w:ind w:left="1440" w:hanging="360"/>
      </w:pPr>
      <w:rPr>
        <w:rFonts w:ascii="Wingdings" w:hAnsi="Wingdings" w:hint="default"/>
      </w:rPr>
    </w:lvl>
    <w:lvl w:ilvl="2" w:tplc="C540CBF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069E9"/>
    <w:multiLevelType w:val="hybridMultilevel"/>
    <w:tmpl w:val="B27CBFF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814429"/>
    <w:multiLevelType w:val="hybridMultilevel"/>
    <w:tmpl w:val="00F4F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05"/>
    <w:rsid w:val="0022377B"/>
    <w:rsid w:val="003020F3"/>
    <w:rsid w:val="00327848"/>
    <w:rsid w:val="0042193E"/>
    <w:rsid w:val="00501FC9"/>
    <w:rsid w:val="00692FF0"/>
    <w:rsid w:val="00750EC4"/>
    <w:rsid w:val="007C4E95"/>
    <w:rsid w:val="00A11710"/>
    <w:rsid w:val="00A46B40"/>
    <w:rsid w:val="00B25F05"/>
    <w:rsid w:val="00B40C2A"/>
    <w:rsid w:val="00DF43B1"/>
    <w:rsid w:val="00E43B65"/>
    <w:rsid w:val="00E70DA5"/>
    <w:rsid w:val="00E94CFD"/>
    <w:rsid w:val="00F3557B"/>
    <w:rsid w:val="00FA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3250"/>
  <w15:chartTrackingRefBased/>
  <w15:docId w15:val="{00DB9CBF-CC78-4C4C-B958-6118D9AA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FF0"/>
    <w:pPr>
      <w:widowControl w:val="0"/>
      <w:spacing w:after="0" w:line="240" w:lineRule="auto"/>
      <w:ind w:firstLine="142"/>
      <w:jc w:val="both"/>
    </w:pPr>
    <w:rPr>
      <w:rFonts w:ascii="Times New Roman" w:hAnsi="Times New Roman"/>
      <w:color w:val="2F5496" w:themeColor="accent5" w:themeShade="BF"/>
      <w:sz w:val="24"/>
    </w:rPr>
  </w:style>
  <w:style w:type="paragraph" w:styleId="Heading1">
    <w:name w:val="heading 1"/>
    <w:basedOn w:val="Normal"/>
    <w:next w:val="Normal"/>
    <w:link w:val="Heading1Char"/>
    <w:uiPriority w:val="9"/>
    <w:qFormat/>
    <w:rsid w:val="00750EC4"/>
    <w:pPr>
      <w:spacing w:before="60" w:after="60"/>
      <w:ind w:firstLine="0"/>
      <w:outlineLvl w:val="0"/>
    </w:pPr>
    <w:rPr>
      <w:rFonts w:ascii="Times New Roman Bold" w:hAnsi="Times New Roman Bold"/>
      <w:b/>
      <w:color w:val="000000" w:themeColor="text1"/>
      <w:szCs w:val="24"/>
    </w:rPr>
  </w:style>
  <w:style w:type="paragraph" w:styleId="Heading2">
    <w:name w:val="heading 2"/>
    <w:basedOn w:val="Heading1"/>
    <w:next w:val="Normal"/>
    <w:link w:val="Heading2Char"/>
    <w:uiPriority w:val="9"/>
    <w:unhideWhenUsed/>
    <w:qFormat/>
    <w:rsid w:val="00750EC4"/>
    <w:pPr>
      <w:outlineLvl w:val="1"/>
    </w:pPr>
    <w:rPr>
      <w:i/>
    </w:rPr>
  </w:style>
  <w:style w:type="paragraph" w:styleId="Heading3">
    <w:name w:val="heading 3"/>
    <w:basedOn w:val="Heading2"/>
    <w:next w:val="Normal"/>
    <w:link w:val="Heading3Char"/>
    <w:uiPriority w:val="9"/>
    <w:unhideWhenUsed/>
    <w:qFormat/>
    <w:rsid w:val="007C4E95"/>
    <w:pPr>
      <w:outlineLvl w:val="2"/>
    </w:pPr>
    <w:rPr>
      <w:b w:val="0"/>
      <w:color w:val="7030A0"/>
    </w:rPr>
  </w:style>
  <w:style w:type="paragraph" w:styleId="Heading4">
    <w:name w:val="heading 4"/>
    <w:basedOn w:val="Normal"/>
    <w:next w:val="Normal"/>
    <w:link w:val="Heading4Char"/>
    <w:uiPriority w:val="9"/>
    <w:semiHidden/>
    <w:unhideWhenUsed/>
    <w:qFormat/>
    <w:rsid w:val="007C4E95"/>
    <w:pPr>
      <w:keepNext/>
      <w:keepLines/>
      <w:spacing w:before="40"/>
      <w:ind w:firstLine="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Vie">
    <w:name w:val="AbstractVie"/>
    <w:basedOn w:val="Normal"/>
    <w:qFormat/>
    <w:rsid w:val="00750EC4"/>
    <w:pPr>
      <w:spacing w:before="60" w:after="60"/>
      <w:ind w:firstLine="0"/>
    </w:pPr>
    <w:rPr>
      <w:rFonts w:cs="Times New Roman"/>
      <w:color w:val="7030A0"/>
      <w:sz w:val="20"/>
      <w:szCs w:val="20"/>
    </w:rPr>
  </w:style>
  <w:style w:type="paragraph" w:customStyle="1" w:styleId="affiliation">
    <w:name w:val="affiliation"/>
    <w:basedOn w:val="Normal"/>
    <w:qFormat/>
    <w:rsid w:val="007C4E95"/>
    <w:pPr>
      <w:ind w:firstLine="0"/>
      <w:jc w:val="center"/>
    </w:pPr>
    <w:rPr>
      <w:rFonts w:cs="Times New Roman"/>
      <w:i/>
      <w:sz w:val="20"/>
      <w:szCs w:val="20"/>
    </w:rPr>
  </w:style>
  <w:style w:type="paragraph" w:customStyle="1" w:styleId="Author">
    <w:name w:val="Author"/>
    <w:basedOn w:val="Normal"/>
    <w:qFormat/>
    <w:rsid w:val="007C4E95"/>
    <w:pPr>
      <w:jc w:val="center"/>
    </w:pPr>
    <w:rPr>
      <w:rFonts w:cs="Times New Roman"/>
      <w:szCs w:val="24"/>
      <w:lang w:val="vi-VN"/>
    </w:rPr>
  </w:style>
  <w:style w:type="paragraph" w:customStyle="1" w:styleId="Equation">
    <w:name w:val="Equation"/>
    <w:basedOn w:val="Normal"/>
    <w:qFormat/>
    <w:rsid w:val="0022377B"/>
    <w:pPr>
      <w:tabs>
        <w:tab w:val="right" w:pos="4394"/>
      </w:tabs>
      <w:spacing w:before="60"/>
      <w:ind w:left="142" w:firstLine="0"/>
      <w:jc w:val="left"/>
    </w:pPr>
    <w:rPr>
      <w:rFonts w:eastAsia="MS Mincho" w:cs="Times New Roman"/>
      <w:color w:val="FF0000"/>
      <w:sz w:val="20"/>
      <w:szCs w:val="20"/>
    </w:rPr>
  </w:style>
  <w:style w:type="paragraph" w:customStyle="1" w:styleId="Figures">
    <w:name w:val="Figures"/>
    <w:basedOn w:val="Normal"/>
    <w:qFormat/>
    <w:rsid w:val="007C4E95"/>
    <w:pPr>
      <w:ind w:firstLine="0"/>
      <w:jc w:val="center"/>
    </w:pPr>
    <w:rPr>
      <w:rFonts w:cs="Times New Roman"/>
      <w:color w:val="FF0000"/>
      <w:sz w:val="20"/>
      <w:szCs w:val="20"/>
    </w:rPr>
  </w:style>
  <w:style w:type="paragraph" w:styleId="Footer">
    <w:name w:val="footer"/>
    <w:basedOn w:val="Normal"/>
    <w:link w:val="FooterChar"/>
    <w:uiPriority w:val="99"/>
    <w:unhideWhenUsed/>
    <w:rsid w:val="007C4E95"/>
    <w:pPr>
      <w:tabs>
        <w:tab w:val="center" w:pos="4680"/>
        <w:tab w:val="right" w:pos="9360"/>
      </w:tabs>
    </w:pPr>
  </w:style>
  <w:style w:type="character" w:customStyle="1" w:styleId="FooterChar">
    <w:name w:val="Footer Char"/>
    <w:basedOn w:val="DefaultParagraphFont"/>
    <w:link w:val="Footer"/>
    <w:uiPriority w:val="99"/>
    <w:rsid w:val="007C4E95"/>
    <w:rPr>
      <w:rFonts w:ascii="Times New Roman" w:hAnsi="Times New Roman"/>
      <w:color w:val="2F5496" w:themeColor="accent5" w:themeShade="BF"/>
      <w:sz w:val="24"/>
    </w:rPr>
  </w:style>
  <w:style w:type="character" w:styleId="FootnoteReference">
    <w:name w:val="footnote reference"/>
    <w:basedOn w:val="DefaultParagraphFont"/>
    <w:uiPriority w:val="99"/>
    <w:semiHidden/>
    <w:unhideWhenUsed/>
    <w:rsid w:val="007C4E95"/>
    <w:rPr>
      <w:vertAlign w:val="superscript"/>
    </w:rPr>
  </w:style>
  <w:style w:type="paragraph" w:styleId="Header">
    <w:name w:val="header"/>
    <w:basedOn w:val="Normal"/>
    <w:link w:val="HeaderChar"/>
    <w:uiPriority w:val="99"/>
    <w:unhideWhenUsed/>
    <w:rsid w:val="007C4E95"/>
    <w:pPr>
      <w:tabs>
        <w:tab w:val="center" w:pos="4680"/>
        <w:tab w:val="right" w:pos="9360"/>
      </w:tabs>
    </w:pPr>
  </w:style>
  <w:style w:type="character" w:customStyle="1" w:styleId="HeaderChar">
    <w:name w:val="Header Char"/>
    <w:basedOn w:val="DefaultParagraphFont"/>
    <w:link w:val="Header"/>
    <w:uiPriority w:val="99"/>
    <w:rsid w:val="007C4E95"/>
    <w:rPr>
      <w:rFonts w:ascii="Times New Roman" w:hAnsi="Times New Roman"/>
      <w:color w:val="2F5496" w:themeColor="accent5" w:themeShade="BF"/>
      <w:sz w:val="24"/>
    </w:rPr>
  </w:style>
  <w:style w:type="character" w:customStyle="1" w:styleId="Heading1Char">
    <w:name w:val="Heading 1 Char"/>
    <w:basedOn w:val="DefaultParagraphFont"/>
    <w:link w:val="Heading1"/>
    <w:uiPriority w:val="9"/>
    <w:rsid w:val="00750EC4"/>
    <w:rPr>
      <w:rFonts w:ascii="Times New Roman Bold" w:hAnsi="Times New Roman Bold"/>
      <w:b/>
      <w:color w:val="000000" w:themeColor="text1"/>
      <w:sz w:val="24"/>
      <w:szCs w:val="24"/>
    </w:rPr>
  </w:style>
  <w:style w:type="character" w:customStyle="1" w:styleId="Heading2Char">
    <w:name w:val="Heading 2 Char"/>
    <w:basedOn w:val="DefaultParagraphFont"/>
    <w:link w:val="Heading2"/>
    <w:uiPriority w:val="9"/>
    <w:rsid w:val="00750EC4"/>
    <w:rPr>
      <w:rFonts w:ascii="Times New Roman Bold" w:hAnsi="Times New Roman Bold"/>
      <w:b/>
      <w:i/>
      <w:color w:val="000000" w:themeColor="text1"/>
      <w:sz w:val="24"/>
      <w:szCs w:val="24"/>
    </w:rPr>
  </w:style>
  <w:style w:type="character" w:customStyle="1" w:styleId="Heading3Char">
    <w:name w:val="Heading 3 Char"/>
    <w:basedOn w:val="DefaultParagraphFont"/>
    <w:link w:val="Heading3"/>
    <w:uiPriority w:val="9"/>
    <w:rsid w:val="007C4E95"/>
    <w:rPr>
      <w:rFonts w:ascii="Times New Roman Bold" w:hAnsi="Times New Roman Bold" w:cs="Times New Roman"/>
      <w:i/>
      <w:color w:val="7030A0"/>
      <w:sz w:val="24"/>
      <w:szCs w:val="24"/>
    </w:rPr>
  </w:style>
  <w:style w:type="character" w:customStyle="1" w:styleId="Heading4Char">
    <w:name w:val="Heading 4 Char"/>
    <w:basedOn w:val="DefaultParagraphFont"/>
    <w:link w:val="Heading4"/>
    <w:uiPriority w:val="9"/>
    <w:semiHidden/>
    <w:rsid w:val="007C4E95"/>
    <w:rPr>
      <w:rFonts w:asciiTheme="majorHAnsi" w:eastAsiaTheme="majorEastAsia" w:hAnsiTheme="majorHAnsi" w:cstheme="majorBidi"/>
      <w:i/>
      <w:iCs/>
      <w:color w:val="2E74B5" w:themeColor="accent1" w:themeShade="BF"/>
      <w:sz w:val="24"/>
    </w:rPr>
  </w:style>
  <w:style w:type="character" w:styleId="Hyperlink">
    <w:name w:val="Hyperlink"/>
    <w:basedOn w:val="DefaultParagraphFont"/>
    <w:uiPriority w:val="99"/>
    <w:unhideWhenUsed/>
    <w:rsid w:val="007C4E95"/>
    <w:rPr>
      <w:color w:val="0563C1" w:themeColor="hyperlink"/>
      <w:u w:val="single"/>
    </w:rPr>
  </w:style>
  <w:style w:type="paragraph" w:customStyle="1" w:styleId="Keyords">
    <w:name w:val="Keyords"/>
    <w:basedOn w:val="Normal"/>
    <w:qFormat/>
    <w:rsid w:val="00750EC4"/>
    <w:pPr>
      <w:spacing w:before="60" w:after="60"/>
      <w:ind w:firstLine="0"/>
    </w:pPr>
    <w:rPr>
      <w:rFonts w:cs="Times New Roman"/>
      <w:color w:val="7030A0"/>
      <w:sz w:val="20"/>
      <w:szCs w:val="20"/>
    </w:rPr>
  </w:style>
  <w:style w:type="paragraph" w:styleId="ListParagraph">
    <w:name w:val="List Paragraph"/>
    <w:basedOn w:val="Normal"/>
    <w:uiPriority w:val="34"/>
    <w:qFormat/>
    <w:rsid w:val="007C4E95"/>
    <w:pPr>
      <w:ind w:left="720"/>
      <w:contextualSpacing/>
    </w:pPr>
  </w:style>
  <w:style w:type="paragraph" w:styleId="NormalWeb">
    <w:name w:val="Normal (Web)"/>
    <w:basedOn w:val="Normal"/>
    <w:uiPriority w:val="99"/>
    <w:unhideWhenUsed/>
    <w:rsid w:val="007C4E95"/>
    <w:pPr>
      <w:spacing w:before="100" w:beforeAutospacing="1" w:after="100" w:afterAutospacing="1"/>
    </w:pPr>
    <w:rPr>
      <w:rFonts w:eastAsia="Times New Roman" w:cs="Times New Roman"/>
      <w:szCs w:val="24"/>
    </w:rPr>
  </w:style>
  <w:style w:type="paragraph" w:customStyle="1" w:styleId="PaperTilteEng">
    <w:name w:val="PaperTilteEng"/>
    <w:basedOn w:val="Normal"/>
    <w:qFormat/>
    <w:rsid w:val="007C4E95"/>
    <w:pPr>
      <w:spacing w:before="120" w:after="120"/>
      <w:ind w:firstLine="0"/>
      <w:jc w:val="center"/>
    </w:pPr>
    <w:rPr>
      <w:rFonts w:cs="Times New Roman"/>
      <w:sz w:val="26"/>
      <w:szCs w:val="26"/>
    </w:rPr>
  </w:style>
  <w:style w:type="paragraph" w:customStyle="1" w:styleId="PaperTilteVie">
    <w:name w:val="PaperTilteVie"/>
    <w:basedOn w:val="Normal"/>
    <w:qFormat/>
    <w:rsid w:val="00A46B40"/>
    <w:pPr>
      <w:ind w:firstLine="0"/>
      <w:jc w:val="center"/>
    </w:pPr>
    <w:rPr>
      <w:rFonts w:cs="Times New Roman"/>
      <w:color w:val="C00000"/>
      <w:sz w:val="32"/>
      <w:szCs w:val="32"/>
    </w:rPr>
  </w:style>
  <w:style w:type="character" w:styleId="PlaceholderText">
    <w:name w:val="Placeholder Text"/>
    <w:basedOn w:val="DefaultParagraphFont"/>
    <w:uiPriority w:val="99"/>
    <w:semiHidden/>
    <w:rsid w:val="007C4E95"/>
    <w:rPr>
      <w:color w:val="808080"/>
    </w:rPr>
  </w:style>
  <w:style w:type="paragraph" w:customStyle="1" w:styleId="ref">
    <w:name w:val="ref"/>
    <w:basedOn w:val="Normal"/>
    <w:qFormat/>
    <w:rsid w:val="007C4E95"/>
    <w:pPr>
      <w:ind w:firstLine="0"/>
      <w:contextualSpacing/>
    </w:pPr>
    <w:rPr>
      <w:rFonts w:cs="Times New Roman"/>
      <w:sz w:val="22"/>
    </w:rPr>
  </w:style>
  <w:style w:type="paragraph" w:customStyle="1" w:styleId="Source">
    <w:name w:val="Source"/>
    <w:basedOn w:val="Normal"/>
    <w:qFormat/>
    <w:rsid w:val="007C4E95"/>
    <w:pPr>
      <w:ind w:firstLine="0"/>
      <w:jc w:val="right"/>
    </w:pPr>
    <w:rPr>
      <w:rFonts w:cs="Times New Roman"/>
      <w:sz w:val="20"/>
      <w:szCs w:val="20"/>
    </w:rPr>
  </w:style>
  <w:style w:type="paragraph" w:customStyle="1" w:styleId="TableTitle">
    <w:name w:val="TableTitle"/>
    <w:basedOn w:val="Normal"/>
    <w:qFormat/>
    <w:rsid w:val="00692FF0"/>
    <w:pPr>
      <w:widowControl/>
      <w:ind w:firstLine="0"/>
      <w:jc w:val="center"/>
    </w:pPr>
    <w:rPr>
      <w:rFonts w:cs="Times New Roman"/>
      <w:color w:val="C00000"/>
      <w:szCs w:val="24"/>
    </w:rPr>
  </w:style>
  <w:style w:type="paragraph" w:customStyle="1" w:styleId="TextInTable">
    <w:name w:val="TextInTable"/>
    <w:basedOn w:val="Normal"/>
    <w:qFormat/>
    <w:rsid w:val="00692FF0"/>
    <w:pPr>
      <w:ind w:firstLine="0"/>
      <w:jc w:val="center"/>
    </w:pPr>
    <w:rPr>
      <w:rFonts w:eastAsia="MS Mincho" w:cs="Times New Roman"/>
      <w:sz w:val="20"/>
      <w:szCs w:val="20"/>
      <w:lang w:eastAsia="ja-JP"/>
    </w:rPr>
  </w:style>
  <w:style w:type="paragraph" w:styleId="Title">
    <w:name w:val="Title"/>
    <w:basedOn w:val="Normal"/>
    <w:next w:val="Normal"/>
    <w:link w:val="TitleChar"/>
    <w:uiPriority w:val="10"/>
    <w:qFormat/>
    <w:rsid w:val="007C4E95"/>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C4E95"/>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B25F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5F05"/>
    <w:rPr>
      <w:sz w:val="20"/>
      <w:szCs w:val="20"/>
    </w:rPr>
  </w:style>
  <w:style w:type="character" w:customStyle="1" w:styleId="FootnoteTextChar">
    <w:name w:val="Footnote Text Char"/>
    <w:basedOn w:val="DefaultParagraphFont"/>
    <w:link w:val="FootnoteText"/>
    <w:uiPriority w:val="99"/>
    <w:semiHidden/>
    <w:rsid w:val="00B25F05"/>
    <w:rPr>
      <w:rFonts w:ascii="Times New Roman" w:hAnsi="Times New Roman"/>
      <w:color w:val="2F5496" w:themeColor="accent5"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microsoft.com/office/2007/relationships/hdphoto" Target="media/hdphoto1.wdp"/><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5.tmp"/><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image" Target="media/image14.tmp"/><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8.emf"/><Relationship Id="rId10" Type="http://schemas.openxmlformats.org/officeDocument/2006/relationships/image" Target="media/image2.tmp"/><Relationship Id="rId19" Type="http://schemas.openxmlformats.org/officeDocument/2006/relationships/image" Target="media/image7.wmf"/><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7.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16DD-71A2-4DD3-B252-DB3C98A4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c:creator>
  <cp:keywords/>
  <dc:description/>
  <cp:lastModifiedBy>LE PHUONG QUYEN</cp:lastModifiedBy>
  <cp:revision>5</cp:revision>
  <dcterms:created xsi:type="dcterms:W3CDTF">2023-10-24T03:51:00Z</dcterms:created>
  <dcterms:modified xsi:type="dcterms:W3CDTF">2023-10-24T07:11:00Z</dcterms:modified>
</cp:coreProperties>
</file>