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0A" w:rsidRPr="003C14E5" w:rsidRDefault="00C3550A" w:rsidP="00C3550A">
      <w:pPr>
        <w:jc w:val="center"/>
        <w:rPr>
          <w:rFonts w:cs="Times New Roman"/>
          <w:b/>
        </w:rPr>
      </w:pPr>
      <w:r w:rsidRPr="003C14E5">
        <w:rPr>
          <w:rFonts w:cs="Times New Roman"/>
          <w:b/>
        </w:rPr>
        <w:t>TỔNG QUAN VỀ CẤU HÌNH VÀ HOẠT ĐỘNG CỦA MẠNG GSM</w:t>
      </w:r>
    </w:p>
    <w:p w:rsidR="00C3550A" w:rsidRPr="003C14E5" w:rsidRDefault="00C3550A" w:rsidP="00C3550A">
      <w:pPr>
        <w:pStyle w:val="Heading1"/>
      </w:pPr>
      <w:bookmarkStart w:id="0" w:name="_Toc275965538"/>
      <w:r>
        <w:t>1.</w:t>
      </w:r>
      <w:r w:rsidRPr="003C14E5">
        <w:t xml:space="preserve"> Cấu trúc mạng GSM</w:t>
      </w:r>
      <w:bookmarkEnd w:id="0"/>
      <w:r w:rsidRPr="003C14E5">
        <w:tab/>
      </w:r>
    </w:p>
    <w:p w:rsidR="00C3550A" w:rsidRPr="003C14E5" w:rsidRDefault="00C3550A" w:rsidP="00C3550A">
      <w:pPr>
        <w:spacing w:line="360" w:lineRule="auto"/>
        <w:ind w:firstLine="720"/>
        <w:jc w:val="both"/>
        <w:rPr>
          <w:rFonts w:cs="Times New Roman"/>
        </w:rPr>
      </w:pPr>
      <w:r w:rsidRPr="003C14E5">
        <w:rPr>
          <w:rFonts w:cs="Times New Roman"/>
        </w:rPr>
        <w:t>GSM là mạng điện thoại di động toàn cầu được xây dựng trên cơ sở các khuyến nghị của CCITT về mạng điện thoại di động.</w:t>
      </w:r>
    </w:p>
    <w:p w:rsidR="00C3550A" w:rsidRPr="003C14E5" w:rsidRDefault="00C3550A" w:rsidP="00C3550A">
      <w:pPr>
        <w:spacing w:line="360" w:lineRule="auto"/>
        <w:ind w:firstLine="720"/>
        <w:jc w:val="both"/>
        <w:rPr>
          <w:rFonts w:cs="Times New Roman"/>
        </w:rPr>
      </w:pPr>
      <w:r w:rsidRPr="003C14E5">
        <w:rPr>
          <w:rFonts w:cs="Times New Roman"/>
        </w:rPr>
        <w:t>Mạng GSM được chia làm bốn phần chính:</w:t>
      </w:r>
    </w:p>
    <w:p w:rsidR="00C3550A" w:rsidRPr="003C14E5" w:rsidRDefault="00C3550A" w:rsidP="00C3550A">
      <w:pPr>
        <w:numPr>
          <w:ilvl w:val="0"/>
          <w:numId w:val="1"/>
        </w:numPr>
        <w:spacing w:after="0" w:line="360" w:lineRule="auto"/>
        <w:jc w:val="both"/>
        <w:rPr>
          <w:rFonts w:cs="Times New Roman"/>
        </w:rPr>
      </w:pPr>
      <w:r w:rsidRPr="003C14E5">
        <w:rPr>
          <w:rFonts w:cs="Times New Roman"/>
        </w:rPr>
        <w:t xml:space="preserve">Máy di động MS </w:t>
      </w:r>
    </w:p>
    <w:p w:rsidR="00C3550A" w:rsidRPr="003C14E5" w:rsidRDefault="00C3550A" w:rsidP="00C3550A">
      <w:pPr>
        <w:numPr>
          <w:ilvl w:val="0"/>
          <w:numId w:val="1"/>
        </w:numPr>
        <w:spacing w:after="0" w:line="360" w:lineRule="auto"/>
        <w:jc w:val="both"/>
        <w:rPr>
          <w:rFonts w:cs="Times New Roman"/>
        </w:rPr>
      </w:pPr>
      <w:r w:rsidRPr="003C14E5">
        <w:rPr>
          <w:rFonts w:cs="Times New Roman"/>
        </w:rPr>
        <w:t>Hệ thống trạm gốc BSS</w:t>
      </w:r>
    </w:p>
    <w:p w:rsidR="00C3550A" w:rsidRPr="003C14E5" w:rsidRDefault="00C3550A" w:rsidP="00C3550A">
      <w:pPr>
        <w:numPr>
          <w:ilvl w:val="0"/>
          <w:numId w:val="1"/>
        </w:numPr>
        <w:spacing w:after="0" w:line="360" w:lineRule="auto"/>
        <w:jc w:val="both"/>
        <w:rPr>
          <w:rFonts w:cs="Times New Roman"/>
        </w:rPr>
      </w:pPr>
      <w:r w:rsidRPr="003C14E5">
        <w:rPr>
          <w:rFonts w:cs="Times New Roman"/>
        </w:rPr>
        <w:t>Hệ thống chuyển mạch SS</w:t>
      </w:r>
    </w:p>
    <w:p w:rsidR="00C3550A" w:rsidRPr="003C14E5" w:rsidRDefault="00C3550A" w:rsidP="00C3550A">
      <w:pPr>
        <w:numPr>
          <w:ilvl w:val="0"/>
          <w:numId w:val="1"/>
        </w:numPr>
        <w:spacing w:after="0" w:line="360" w:lineRule="auto"/>
        <w:jc w:val="both"/>
        <w:rPr>
          <w:rFonts w:cs="Times New Roman"/>
        </w:rPr>
      </w:pPr>
      <w:r w:rsidRPr="003C14E5">
        <w:rPr>
          <w:rFonts w:cs="Times New Roman"/>
        </w:rPr>
        <w:t>Trung tâm vận hành, bảo dưỡng OMC</w:t>
      </w:r>
    </w:p>
    <w:p w:rsidR="00C3550A" w:rsidRPr="003C14E5" w:rsidRDefault="00C3550A" w:rsidP="00C3550A">
      <w:pPr>
        <w:spacing w:after="0" w:line="360" w:lineRule="auto"/>
        <w:ind w:left="720"/>
        <w:jc w:val="center"/>
        <w:rPr>
          <w:rFonts w:cs="Times New Roman"/>
        </w:rPr>
      </w:pPr>
      <w:r w:rsidRPr="003C14E5">
        <w:rPr>
          <w:rFonts w:cs="Times New Roman"/>
          <w:noProof/>
          <w:lang w:val="en-NZ" w:eastAsia="en-NZ"/>
        </w:rPr>
        <w:drawing>
          <wp:inline distT="0" distB="0" distL="0" distR="0" wp14:anchorId="134D737B" wp14:editId="1D53FC45">
            <wp:extent cx="5015230" cy="3616325"/>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15230" cy="3616325"/>
                    </a:xfrm>
                    <a:prstGeom prst="rect">
                      <a:avLst/>
                    </a:prstGeom>
                    <a:noFill/>
                    <a:ln w="9525">
                      <a:noFill/>
                      <a:miter lim="800000"/>
                      <a:headEnd/>
                      <a:tailEnd/>
                    </a:ln>
                  </pic:spPr>
                </pic:pic>
              </a:graphicData>
            </a:graphic>
          </wp:inline>
        </w:drawing>
      </w:r>
    </w:p>
    <w:p w:rsidR="00C3550A" w:rsidRPr="003C14E5" w:rsidRDefault="00C3550A" w:rsidP="00C3550A">
      <w:pPr>
        <w:spacing w:after="0" w:line="360" w:lineRule="auto"/>
        <w:ind w:left="720"/>
        <w:jc w:val="center"/>
        <w:rPr>
          <w:rFonts w:cs="Times New Roman"/>
          <w:i/>
        </w:rPr>
      </w:pPr>
      <w:r>
        <w:rPr>
          <w:rFonts w:cs="Times New Roman"/>
          <w:i/>
        </w:rPr>
        <w:t>Hình 1.</w:t>
      </w:r>
      <w:r w:rsidRPr="003C14E5">
        <w:rPr>
          <w:rFonts w:cs="Times New Roman"/>
          <w:i/>
        </w:rPr>
        <w:t xml:space="preserve"> Cấu hình mạng GSM</w:t>
      </w:r>
    </w:p>
    <w:p w:rsidR="00C3550A" w:rsidRPr="003C14E5" w:rsidRDefault="00C3550A" w:rsidP="00C3550A">
      <w:pPr>
        <w:pStyle w:val="Heading1"/>
      </w:pPr>
      <w:bookmarkStart w:id="1" w:name="_Toc275965539"/>
      <w:r w:rsidRPr="003C14E5">
        <w:t>2</w:t>
      </w:r>
      <w:r>
        <w:t>.</w:t>
      </w:r>
      <w:r w:rsidRPr="003C14E5">
        <w:t xml:space="preserve"> Máy điện thoại di động</w:t>
      </w:r>
      <w:bookmarkEnd w:id="1"/>
    </w:p>
    <w:p w:rsidR="00C3550A" w:rsidRPr="003C14E5" w:rsidRDefault="00C3550A" w:rsidP="00C3550A">
      <w:pPr>
        <w:spacing w:line="360" w:lineRule="auto"/>
        <w:ind w:firstLine="360"/>
        <w:jc w:val="both"/>
        <w:rPr>
          <w:rFonts w:cs="Times New Roman"/>
        </w:rPr>
      </w:pPr>
      <w:r w:rsidRPr="003C14E5">
        <w:rPr>
          <w:rFonts w:cs="Times New Roman"/>
        </w:rPr>
        <w:t>Một máy điện thoại di động gồm hai thành phần chính:</w:t>
      </w:r>
    </w:p>
    <w:p w:rsidR="00C3550A" w:rsidRPr="003C14E5" w:rsidRDefault="00C3550A" w:rsidP="00C3550A">
      <w:pPr>
        <w:numPr>
          <w:ilvl w:val="0"/>
          <w:numId w:val="2"/>
        </w:numPr>
        <w:spacing w:after="0" w:line="360" w:lineRule="auto"/>
        <w:jc w:val="both"/>
        <w:rPr>
          <w:rFonts w:cs="Times New Roman"/>
        </w:rPr>
      </w:pPr>
      <w:r w:rsidRPr="003C14E5">
        <w:rPr>
          <w:rFonts w:cs="Times New Roman"/>
        </w:rPr>
        <w:t xml:space="preserve">Thiết bị di động hay đầu cuối. </w:t>
      </w:r>
    </w:p>
    <w:p w:rsidR="00C3550A" w:rsidRPr="003C14E5" w:rsidRDefault="00C3550A" w:rsidP="00C3550A">
      <w:pPr>
        <w:numPr>
          <w:ilvl w:val="0"/>
          <w:numId w:val="2"/>
        </w:numPr>
        <w:spacing w:after="0" w:line="360" w:lineRule="auto"/>
        <w:jc w:val="both"/>
        <w:rPr>
          <w:rFonts w:cs="Times New Roman"/>
        </w:rPr>
      </w:pPr>
      <w:r w:rsidRPr="003C14E5">
        <w:rPr>
          <w:rFonts w:cs="Times New Roman"/>
        </w:rPr>
        <w:t>Module nhận thực thuê bao SIM.</w:t>
      </w:r>
    </w:p>
    <w:p w:rsidR="00C3550A" w:rsidRPr="003C14E5" w:rsidRDefault="00C3550A" w:rsidP="00C3550A">
      <w:pPr>
        <w:spacing w:after="0" w:line="360" w:lineRule="auto"/>
        <w:ind w:left="720"/>
        <w:jc w:val="center"/>
        <w:rPr>
          <w:rFonts w:cs="Times New Roman"/>
        </w:rPr>
      </w:pPr>
      <w:r w:rsidRPr="003C14E5">
        <w:rPr>
          <w:rFonts w:cs="Times New Roman"/>
          <w:noProof/>
          <w:lang w:val="en-NZ" w:eastAsia="en-NZ"/>
        </w:rPr>
        <w:lastRenderedPageBreak/>
        <w:drawing>
          <wp:inline distT="0" distB="0" distL="0" distR="0" wp14:anchorId="790E21CD" wp14:editId="2E33B125">
            <wp:extent cx="3804249" cy="1639019"/>
            <wp:effectExtent l="0" t="0" r="6350" b="0"/>
            <wp:docPr id="343" name="Picture 343" descr="Kết quả hình ảnh cho 4G  vin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4G  vina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161" cy="1638981"/>
                    </a:xfrm>
                    <a:prstGeom prst="rect">
                      <a:avLst/>
                    </a:prstGeom>
                    <a:noFill/>
                    <a:ln>
                      <a:noFill/>
                    </a:ln>
                  </pic:spPr>
                </pic:pic>
              </a:graphicData>
            </a:graphic>
          </wp:inline>
        </w:drawing>
      </w:r>
    </w:p>
    <w:p w:rsidR="00C3550A" w:rsidRPr="003C14E5" w:rsidRDefault="00C3550A" w:rsidP="00C3550A">
      <w:pPr>
        <w:spacing w:after="0" w:line="360" w:lineRule="auto"/>
        <w:ind w:left="720"/>
        <w:jc w:val="center"/>
        <w:rPr>
          <w:rFonts w:cs="Times New Roman"/>
        </w:rPr>
      </w:pPr>
    </w:p>
    <w:p w:rsidR="00C3550A" w:rsidRPr="003C14E5" w:rsidRDefault="00C3550A" w:rsidP="00C3550A">
      <w:pPr>
        <w:spacing w:line="360" w:lineRule="auto"/>
        <w:ind w:firstLine="720"/>
        <w:jc w:val="both"/>
        <w:rPr>
          <w:rFonts w:cs="Times New Roman"/>
        </w:rPr>
      </w:pPr>
      <w:r w:rsidRPr="003C14E5">
        <w:rPr>
          <w:rFonts w:cs="Times New Roman"/>
        </w:rPr>
        <w:t>SIM là một card thông minh dùng để nhận dạng đầu cuối. Đầu cuối không thể hoạt động nếu không có SIM. Sim card được bảo vệ bởi số nhận dạng cá nhân. Để nhận dạng thuê bao với hệ thống, SIM còn chứa các tham số thuê bao khác như IMSI…</w:t>
      </w:r>
    </w:p>
    <w:p w:rsidR="00C3550A" w:rsidRPr="003C14E5" w:rsidRDefault="00C3550A" w:rsidP="00C3550A">
      <w:pPr>
        <w:pStyle w:val="Heading1"/>
      </w:pPr>
      <w:bookmarkStart w:id="2" w:name="_Toc275965540"/>
      <w:r w:rsidRPr="003C14E5">
        <w:t>3</w:t>
      </w:r>
      <w:r>
        <w:t>.</w:t>
      </w:r>
      <w:r w:rsidRPr="003C14E5">
        <w:t xml:space="preserve"> Hệ thống trạm gốc BSS</w:t>
      </w:r>
      <w:bookmarkEnd w:id="2"/>
    </w:p>
    <w:p w:rsidR="00C3550A" w:rsidRPr="003C14E5" w:rsidRDefault="00C3550A" w:rsidP="00C3550A">
      <w:pPr>
        <w:spacing w:line="360" w:lineRule="auto"/>
        <w:ind w:firstLine="720"/>
        <w:jc w:val="both"/>
        <w:rPr>
          <w:rFonts w:cs="Times New Roman"/>
        </w:rPr>
      </w:pPr>
      <w:r w:rsidRPr="003C14E5">
        <w:rPr>
          <w:rFonts w:cs="Times New Roman"/>
        </w:rPr>
        <w:t>BSS kết nối máy di động với MSC. Chịu trách nhiệm về việc phát và thu sóng vô tuyến. BSS chia làm hai phần:</w:t>
      </w:r>
    </w:p>
    <w:p w:rsidR="00C3550A" w:rsidRPr="003C14E5" w:rsidRDefault="00C3550A" w:rsidP="00C3550A">
      <w:pPr>
        <w:numPr>
          <w:ilvl w:val="0"/>
          <w:numId w:val="3"/>
        </w:numPr>
        <w:spacing w:after="0" w:line="360" w:lineRule="auto"/>
        <w:jc w:val="both"/>
        <w:rPr>
          <w:rFonts w:cs="Times New Roman"/>
        </w:rPr>
      </w:pPr>
      <w:r w:rsidRPr="003C14E5">
        <w:rPr>
          <w:rFonts w:cs="Times New Roman"/>
        </w:rPr>
        <w:t>Trạm thu phát BTS, hay trạm gốc BS.</w:t>
      </w:r>
    </w:p>
    <w:p w:rsidR="00C3550A" w:rsidRPr="003C14E5" w:rsidRDefault="00C3550A" w:rsidP="00C3550A">
      <w:pPr>
        <w:numPr>
          <w:ilvl w:val="0"/>
          <w:numId w:val="3"/>
        </w:numPr>
        <w:spacing w:after="0" w:line="360" w:lineRule="auto"/>
        <w:jc w:val="both"/>
        <w:rPr>
          <w:rFonts w:cs="Times New Roman"/>
        </w:rPr>
      </w:pPr>
      <w:r w:rsidRPr="003C14E5">
        <w:rPr>
          <w:rFonts w:cs="Times New Roman"/>
        </w:rPr>
        <w:t>Bộ điều khiển trạm gốc BSC.</w:t>
      </w:r>
    </w:p>
    <w:p w:rsidR="00C3550A" w:rsidRPr="003C14E5" w:rsidRDefault="00C3550A" w:rsidP="00C3550A">
      <w:pPr>
        <w:pStyle w:val="Heading2"/>
        <w:rPr>
          <w:rFonts w:ascii="Times New Roman" w:hAnsi="Times New Roman" w:cs="Times New Roman"/>
          <w:color w:val="auto"/>
        </w:rPr>
      </w:pPr>
      <w:bookmarkStart w:id="3" w:name="_Toc275965541"/>
      <w:r w:rsidRPr="003C14E5">
        <w:rPr>
          <w:rFonts w:ascii="Times New Roman" w:hAnsi="Times New Roman" w:cs="Times New Roman"/>
          <w:color w:val="auto"/>
        </w:rPr>
        <w:t>3.1 BTS</w:t>
      </w:r>
      <w:bookmarkEnd w:id="3"/>
    </w:p>
    <w:p w:rsidR="00C3550A" w:rsidRPr="003C14E5" w:rsidRDefault="00C3550A" w:rsidP="00C3550A">
      <w:pPr>
        <w:spacing w:line="360" w:lineRule="auto"/>
        <w:ind w:firstLine="720"/>
        <w:jc w:val="both"/>
        <w:rPr>
          <w:rFonts w:cs="Times New Roman"/>
        </w:rPr>
      </w:pPr>
      <w:r w:rsidRPr="003C14E5">
        <w:rPr>
          <w:rFonts w:cs="Times New Roman"/>
        </w:rPr>
        <w:t>BTS gồm bộ thu phát và các anten sử dụng trong mỗi cell trong mạng. Một BTS thường được đặt ở vị trí trung tâm của một cell. Mỗi BTS có từ 1 đến 16 bộ thu phát phụ thuộc vào mật độ thuê bao trong cell.</w:t>
      </w:r>
    </w:p>
    <w:p w:rsidR="00C3550A" w:rsidRPr="003C14E5" w:rsidRDefault="00C3550A" w:rsidP="00C3550A">
      <w:pPr>
        <w:spacing w:line="360" w:lineRule="auto"/>
        <w:ind w:firstLine="720"/>
        <w:jc w:val="both"/>
        <w:rPr>
          <w:rFonts w:cs="Times New Roman"/>
        </w:rPr>
      </w:pPr>
      <w:r w:rsidRPr="003C14E5">
        <w:rPr>
          <w:rFonts w:cs="Times New Roman"/>
          <w:b/>
          <w:bCs/>
          <w:spacing w:val="-2"/>
          <w:lang w:val="vi-VN"/>
        </w:rPr>
        <w:t xml:space="preserve"> *</w:t>
      </w:r>
      <w:r w:rsidRPr="003C14E5">
        <w:rPr>
          <w:rFonts w:cs="Times New Roman"/>
          <w:b/>
          <w:u w:val="single"/>
        </w:rPr>
        <w:t xml:space="preserve"> Cell:</w:t>
      </w:r>
      <w:r w:rsidRPr="003C14E5">
        <w:rPr>
          <w:rFonts w:cs="Times New Roman"/>
        </w:rPr>
        <w:t xml:space="preserve">Một cell được định nghĩa là một vùng phủ sóng vô tuyến phát ra từ một hệ thống anten của BTS. </w:t>
      </w:r>
    </w:p>
    <w:p w:rsidR="00C3550A" w:rsidRPr="003C14E5" w:rsidRDefault="00C3550A" w:rsidP="00C3550A">
      <w:pPr>
        <w:ind w:firstLine="720"/>
        <w:jc w:val="both"/>
        <w:rPr>
          <w:rFonts w:cs="Times New Roman"/>
        </w:rPr>
      </w:pPr>
      <w:r w:rsidRPr="003C14E5">
        <w:rPr>
          <w:rFonts w:cs="Times New Roman"/>
        </w:rPr>
        <w:t>Tùy theo loại anten, có hai loại cell chính sau :</w:t>
      </w:r>
    </w:p>
    <w:p w:rsidR="00C3550A" w:rsidRPr="003C14E5" w:rsidRDefault="00C3550A" w:rsidP="00C3550A">
      <w:pPr>
        <w:ind w:firstLine="720"/>
        <w:jc w:val="both"/>
        <w:rPr>
          <w:rFonts w:cs="Times New Roman"/>
        </w:rPr>
      </w:pPr>
      <w:r w:rsidRPr="003C14E5">
        <w:rPr>
          <w:rFonts w:cs="Times New Roman"/>
        </w:rPr>
        <w:t>Omni directional cell: Được phục vụ bởi một trạm BTS với một anten đẳng hướng.</w:t>
      </w:r>
    </w:p>
    <w:p w:rsidR="00C3550A" w:rsidRPr="003C14E5" w:rsidRDefault="00C3550A" w:rsidP="00C3550A">
      <w:pPr>
        <w:ind w:firstLine="720"/>
        <w:jc w:val="both"/>
        <w:rPr>
          <w:rFonts w:cs="Times New Roman"/>
        </w:rPr>
      </w:pPr>
      <w:r w:rsidRPr="003C14E5">
        <w:rPr>
          <w:rFonts w:cs="Times New Roman"/>
        </w:rPr>
        <w:t>Sector cell: Một sector cell là một vùng phủ sóng vô tuyến phát ra  từ một anten có hướng. Một trạm BTS có thể phục vụ lên tới 03 sector cell.</w:t>
      </w:r>
    </w:p>
    <w:p w:rsidR="00C3550A" w:rsidRPr="003C14E5" w:rsidRDefault="00C3550A" w:rsidP="00C3550A">
      <w:pPr>
        <w:pStyle w:val="ListParagraph"/>
        <w:tabs>
          <w:tab w:val="left" w:pos="270"/>
        </w:tabs>
        <w:spacing w:after="0" w:line="240" w:lineRule="auto"/>
        <w:ind w:left="360" w:firstLine="180"/>
        <w:rPr>
          <w:rFonts w:ascii="Times New Roman" w:hAnsi="Times New Roman" w:cs="Times New Roman"/>
          <w:sz w:val="26"/>
          <w:lang w:val="vi-VN"/>
        </w:rPr>
      </w:pPr>
    </w:p>
    <w:p w:rsidR="00C3550A" w:rsidRPr="003C14E5" w:rsidRDefault="00C3550A" w:rsidP="00C3550A">
      <w:pPr>
        <w:pStyle w:val="ListParagraph"/>
        <w:tabs>
          <w:tab w:val="left" w:pos="270"/>
        </w:tabs>
        <w:spacing w:after="0" w:line="240" w:lineRule="auto"/>
        <w:ind w:left="360" w:firstLine="180"/>
        <w:rPr>
          <w:rFonts w:ascii="Times New Roman" w:hAnsi="Times New Roman" w:cs="Times New Roman"/>
          <w:sz w:val="26"/>
          <w:lang w:val="vi-VN"/>
        </w:rPr>
      </w:pPr>
      <w:r w:rsidRPr="003C14E5">
        <w:rPr>
          <w:rFonts w:ascii="Times New Roman" w:hAnsi="Times New Roman" w:cs="Times New Roman"/>
          <w:noProof/>
          <w:sz w:val="26"/>
          <w:lang w:val="en-NZ" w:eastAsia="en-NZ"/>
        </w:rPr>
        <w:lastRenderedPageBreak/>
        <w:drawing>
          <wp:anchor distT="0" distB="0" distL="114300" distR="114300" simplePos="0" relativeHeight="251661312" behindDoc="0" locked="0" layoutInCell="1" allowOverlap="1" wp14:anchorId="50A16312" wp14:editId="5A628660">
            <wp:simplePos x="0" y="0"/>
            <wp:positionH relativeFrom="column">
              <wp:posOffset>157480</wp:posOffset>
            </wp:positionH>
            <wp:positionV relativeFrom="paragraph">
              <wp:posOffset>-94615</wp:posOffset>
            </wp:positionV>
            <wp:extent cx="1333500" cy="1504950"/>
            <wp:effectExtent l="0" t="0" r="0" b="0"/>
            <wp:wrapTopAndBottom/>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3500" cy="1504950"/>
                    </a:xfrm>
                    <a:prstGeom prst="rect">
                      <a:avLst/>
                    </a:prstGeom>
                    <a:noFill/>
                    <a:ln w="9525">
                      <a:noFill/>
                      <a:miter lim="800000"/>
                      <a:headEnd/>
                      <a:tailEnd/>
                    </a:ln>
                  </pic:spPr>
                </pic:pic>
              </a:graphicData>
            </a:graphic>
          </wp:anchor>
        </w:drawing>
      </w:r>
      <w:r w:rsidRPr="003C14E5">
        <w:rPr>
          <w:rFonts w:ascii="Times New Roman" w:hAnsi="Times New Roman" w:cs="Times New Roman"/>
          <w:noProof/>
          <w:sz w:val="26"/>
          <w:lang w:val="en-NZ" w:eastAsia="en-NZ"/>
        </w:rPr>
        <w:drawing>
          <wp:anchor distT="0" distB="0" distL="114300" distR="114300" simplePos="0" relativeHeight="251659264" behindDoc="1" locked="0" layoutInCell="1" allowOverlap="1" wp14:anchorId="10C9ECBE" wp14:editId="2D8BDCA9">
            <wp:simplePos x="0" y="0"/>
            <wp:positionH relativeFrom="column">
              <wp:posOffset>1484630</wp:posOffset>
            </wp:positionH>
            <wp:positionV relativeFrom="paragraph">
              <wp:posOffset>20320</wp:posOffset>
            </wp:positionV>
            <wp:extent cx="1781175" cy="1247775"/>
            <wp:effectExtent l="0" t="0" r="9525" b="9525"/>
            <wp:wrapTight wrapText="bothSides">
              <wp:wrapPolygon edited="0">
                <wp:start x="0" y="0"/>
                <wp:lineTo x="0" y="21435"/>
                <wp:lineTo x="21484" y="21435"/>
                <wp:lineTo x="21484" y="0"/>
                <wp:lineTo x="0" y="0"/>
              </wp:wrapPolygon>
            </wp:wrapTight>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81175" cy="1247775"/>
                    </a:xfrm>
                    <a:prstGeom prst="rect">
                      <a:avLst/>
                    </a:prstGeom>
                    <a:noFill/>
                    <a:ln w="9525">
                      <a:noFill/>
                      <a:miter lim="800000"/>
                      <a:headEnd/>
                      <a:tailEnd/>
                    </a:ln>
                  </pic:spPr>
                </pic:pic>
              </a:graphicData>
            </a:graphic>
          </wp:anchor>
        </w:drawing>
      </w:r>
      <w:r w:rsidRPr="003C14E5">
        <w:rPr>
          <w:rFonts w:ascii="Times New Roman" w:hAnsi="Times New Roman" w:cs="Times New Roman"/>
          <w:noProof/>
          <w:sz w:val="26"/>
          <w:lang w:val="en-NZ" w:eastAsia="en-NZ"/>
        </w:rPr>
        <w:drawing>
          <wp:anchor distT="0" distB="0" distL="114300" distR="114300" simplePos="0" relativeHeight="251660288" behindDoc="1" locked="0" layoutInCell="1" allowOverlap="1" wp14:anchorId="699D1C9A" wp14:editId="4B5F3EA6">
            <wp:simplePos x="0" y="0"/>
            <wp:positionH relativeFrom="column">
              <wp:posOffset>3407410</wp:posOffset>
            </wp:positionH>
            <wp:positionV relativeFrom="paragraph">
              <wp:posOffset>19685</wp:posOffset>
            </wp:positionV>
            <wp:extent cx="2247900" cy="1828800"/>
            <wp:effectExtent l="0" t="0" r="0" b="0"/>
            <wp:wrapTight wrapText="bothSides">
              <wp:wrapPolygon edited="0">
                <wp:start x="0" y="0"/>
                <wp:lineTo x="0" y="21375"/>
                <wp:lineTo x="21417" y="21375"/>
                <wp:lineTo x="21417" y="0"/>
                <wp:lineTo x="0" y="0"/>
              </wp:wrapPolygon>
            </wp:wrapTight>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47900" cy="1828800"/>
                    </a:xfrm>
                    <a:prstGeom prst="rect">
                      <a:avLst/>
                    </a:prstGeom>
                    <a:noFill/>
                    <a:ln w="9525">
                      <a:noFill/>
                      <a:miter lim="800000"/>
                      <a:headEnd/>
                      <a:tailEnd/>
                    </a:ln>
                  </pic:spPr>
                </pic:pic>
              </a:graphicData>
            </a:graphic>
          </wp:anchor>
        </w:drawing>
      </w:r>
    </w:p>
    <w:p w:rsidR="00C3550A" w:rsidRPr="003C14E5" w:rsidRDefault="00C3550A" w:rsidP="00C3550A">
      <w:pPr>
        <w:pStyle w:val="ListParagraph"/>
        <w:tabs>
          <w:tab w:val="left" w:pos="270"/>
        </w:tabs>
        <w:spacing w:after="0" w:line="240" w:lineRule="auto"/>
        <w:ind w:left="360" w:firstLine="180"/>
        <w:rPr>
          <w:rFonts w:ascii="Times New Roman" w:hAnsi="Times New Roman" w:cs="Times New Roman"/>
          <w:sz w:val="26"/>
          <w:lang w:val="vi-VN"/>
        </w:rPr>
      </w:pPr>
    </w:p>
    <w:p w:rsidR="00C3550A" w:rsidRPr="003C14E5" w:rsidRDefault="00C3550A" w:rsidP="00C3550A">
      <w:pPr>
        <w:pStyle w:val="ListParagraph"/>
        <w:tabs>
          <w:tab w:val="left" w:pos="270"/>
        </w:tabs>
        <w:spacing w:after="0" w:line="240" w:lineRule="auto"/>
        <w:ind w:left="360" w:firstLine="180"/>
        <w:rPr>
          <w:rFonts w:ascii="Times New Roman" w:hAnsi="Times New Roman" w:cs="Times New Roman"/>
          <w:sz w:val="26"/>
          <w:lang w:val="vi-VN"/>
        </w:rPr>
      </w:pPr>
    </w:p>
    <w:p w:rsidR="00C3550A" w:rsidRPr="003C14E5" w:rsidRDefault="00C3550A" w:rsidP="00C3550A">
      <w:pPr>
        <w:pStyle w:val="ListParagraph"/>
        <w:tabs>
          <w:tab w:val="left" w:pos="270"/>
        </w:tabs>
        <w:spacing w:after="0" w:line="240" w:lineRule="auto"/>
        <w:ind w:left="360" w:firstLine="180"/>
        <w:jc w:val="center"/>
        <w:rPr>
          <w:rFonts w:ascii="Times New Roman" w:hAnsi="Times New Roman" w:cs="Times New Roman"/>
          <w:i/>
          <w:sz w:val="26"/>
        </w:rPr>
      </w:pPr>
      <w:r>
        <w:rPr>
          <w:rFonts w:ascii="Times New Roman" w:hAnsi="Times New Roman" w:cs="Times New Roman"/>
          <w:i/>
          <w:sz w:val="26"/>
        </w:rPr>
        <w:t xml:space="preserve">Hình </w:t>
      </w:r>
      <w:r w:rsidRPr="003C14E5">
        <w:rPr>
          <w:rFonts w:ascii="Times New Roman" w:hAnsi="Times New Roman" w:cs="Times New Roman"/>
          <w:i/>
          <w:sz w:val="26"/>
        </w:rPr>
        <w:t>2: Mô hình cell</w:t>
      </w:r>
    </w:p>
    <w:p w:rsidR="00C3550A" w:rsidRPr="003C14E5" w:rsidRDefault="00C3550A" w:rsidP="00C3550A">
      <w:pPr>
        <w:tabs>
          <w:tab w:val="left" w:pos="270"/>
        </w:tabs>
        <w:spacing w:after="0" w:line="240" w:lineRule="auto"/>
        <w:rPr>
          <w:rFonts w:cs="Times New Roman"/>
          <w:lang w:val="vi-VN"/>
        </w:rPr>
      </w:pPr>
      <w:r w:rsidRPr="003C14E5">
        <w:rPr>
          <w:rFonts w:cs="Times New Roman"/>
          <w:lang w:val="vi-VN"/>
        </w:rPr>
        <w:t xml:space="preserve">        </w:t>
      </w:r>
      <w:r w:rsidRPr="003C14E5">
        <w:rPr>
          <w:rFonts w:cs="Times New Roman"/>
        </w:rPr>
        <w:t>Tùy theo kích thước, có 03 loại cell chính sau:</w:t>
      </w:r>
    </w:p>
    <w:p w:rsidR="00C3550A" w:rsidRPr="003C14E5" w:rsidRDefault="00C3550A" w:rsidP="00C3550A">
      <w:pPr>
        <w:pStyle w:val="ListParagraph"/>
        <w:tabs>
          <w:tab w:val="left" w:pos="270"/>
          <w:tab w:val="center" w:pos="3240"/>
        </w:tabs>
        <w:spacing w:after="0" w:line="240" w:lineRule="auto"/>
        <w:ind w:left="540"/>
        <w:rPr>
          <w:rFonts w:ascii="Times New Roman" w:hAnsi="Times New Roman" w:cs="Times New Roman"/>
          <w:sz w:val="26"/>
        </w:rPr>
      </w:pPr>
      <w:r w:rsidRPr="003C14E5">
        <w:rPr>
          <w:rFonts w:ascii="Times New Roman" w:hAnsi="Times New Roman" w:cs="Times New Roman"/>
          <w:sz w:val="26"/>
          <w:lang w:val="vi-VN"/>
        </w:rPr>
        <w:t xml:space="preserve">- </w:t>
      </w:r>
      <w:r w:rsidRPr="003C14E5">
        <w:rPr>
          <w:rFonts w:ascii="Times New Roman" w:hAnsi="Times New Roman" w:cs="Times New Roman"/>
          <w:sz w:val="26"/>
        </w:rPr>
        <w:t>Micro cell (Cell kích thước lớn)</w:t>
      </w:r>
      <w:r w:rsidRPr="003C14E5">
        <w:rPr>
          <w:rFonts w:ascii="Times New Roman" w:hAnsi="Times New Roman" w:cs="Times New Roman"/>
          <w:sz w:val="26"/>
        </w:rPr>
        <w:tab/>
        <w:t>: bán kính che phủ  lên tới  300 m</w:t>
      </w:r>
    </w:p>
    <w:p w:rsidR="00C3550A" w:rsidRPr="003C14E5" w:rsidRDefault="00C3550A" w:rsidP="00C3550A">
      <w:pPr>
        <w:pStyle w:val="ListParagraph"/>
        <w:tabs>
          <w:tab w:val="left" w:pos="270"/>
          <w:tab w:val="center" w:pos="3240"/>
        </w:tabs>
        <w:spacing w:after="0" w:line="240" w:lineRule="auto"/>
        <w:ind w:left="540"/>
        <w:rPr>
          <w:rFonts w:ascii="Times New Roman" w:hAnsi="Times New Roman" w:cs="Times New Roman"/>
          <w:sz w:val="26"/>
        </w:rPr>
      </w:pPr>
      <w:r w:rsidRPr="003C14E5">
        <w:rPr>
          <w:rFonts w:ascii="Times New Roman" w:hAnsi="Times New Roman" w:cs="Times New Roman"/>
          <w:sz w:val="26"/>
          <w:lang w:val="vi-VN"/>
        </w:rPr>
        <w:t xml:space="preserve">- </w:t>
      </w:r>
      <w:r w:rsidRPr="003C14E5">
        <w:rPr>
          <w:rFonts w:ascii="Times New Roman" w:hAnsi="Times New Roman" w:cs="Times New Roman"/>
          <w:sz w:val="26"/>
        </w:rPr>
        <w:t>Macro cell (Cell kích thước trung bình): bán kính che phủ lên tới 35 Km</w:t>
      </w:r>
    </w:p>
    <w:p w:rsidR="00C3550A" w:rsidRPr="003C14E5" w:rsidRDefault="00C3550A" w:rsidP="00C3550A">
      <w:pPr>
        <w:pStyle w:val="ListParagraph"/>
        <w:tabs>
          <w:tab w:val="left" w:pos="270"/>
          <w:tab w:val="center" w:pos="3240"/>
        </w:tabs>
        <w:spacing w:after="0" w:line="240" w:lineRule="auto"/>
        <w:ind w:left="540"/>
        <w:rPr>
          <w:rFonts w:ascii="Times New Roman" w:hAnsi="Times New Roman" w:cs="Times New Roman"/>
          <w:sz w:val="26"/>
        </w:rPr>
      </w:pPr>
      <w:r w:rsidRPr="003C14E5">
        <w:rPr>
          <w:rFonts w:ascii="Times New Roman" w:hAnsi="Times New Roman" w:cs="Times New Roman"/>
          <w:sz w:val="26"/>
          <w:lang w:val="vi-VN"/>
        </w:rPr>
        <w:t xml:space="preserve">- </w:t>
      </w:r>
      <w:r w:rsidRPr="003C14E5">
        <w:rPr>
          <w:rFonts w:ascii="Times New Roman" w:hAnsi="Times New Roman" w:cs="Times New Roman"/>
          <w:sz w:val="26"/>
        </w:rPr>
        <w:t>Micro cell (Cell kích thước nhỏ)</w:t>
      </w:r>
      <w:r w:rsidRPr="003C14E5">
        <w:rPr>
          <w:rFonts w:ascii="Times New Roman" w:hAnsi="Times New Roman" w:cs="Times New Roman"/>
          <w:sz w:val="26"/>
        </w:rPr>
        <w:tab/>
        <w:t>: bán kín che phủ khoảng  1 Km</w:t>
      </w:r>
    </w:p>
    <w:p w:rsidR="00C3550A" w:rsidRPr="003C14E5" w:rsidRDefault="00C3550A" w:rsidP="00C3550A">
      <w:pPr>
        <w:pStyle w:val="Heading2"/>
        <w:rPr>
          <w:rFonts w:ascii="Times New Roman" w:hAnsi="Times New Roman" w:cs="Times New Roman"/>
          <w:color w:val="auto"/>
        </w:rPr>
      </w:pPr>
      <w:bookmarkStart w:id="4" w:name="_Toc275965542"/>
      <w:r w:rsidRPr="003C14E5">
        <w:rPr>
          <w:rFonts w:ascii="Times New Roman" w:hAnsi="Times New Roman" w:cs="Times New Roman"/>
          <w:color w:val="auto"/>
        </w:rPr>
        <w:t>3.2 BSC</w:t>
      </w:r>
      <w:bookmarkEnd w:id="4"/>
    </w:p>
    <w:p w:rsidR="00C3550A" w:rsidRPr="003C14E5" w:rsidRDefault="00C3550A" w:rsidP="00C3550A">
      <w:pPr>
        <w:spacing w:line="360" w:lineRule="auto"/>
        <w:ind w:firstLine="720"/>
        <w:jc w:val="both"/>
        <w:rPr>
          <w:rFonts w:cs="Times New Roman"/>
        </w:rPr>
      </w:pPr>
      <w:r w:rsidRPr="003C14E5">
        <w:rPr>
          <w:rFonts w:cs="Times New Roman"/>
        </w:rPr>
        <w:t>BSC điều khiển một nhóm BTS và quản lý tài nguyên vô tuyến. BSC chịu trách nhiệm điều khiển việc handover, nhảy tần, các chức năng tổng đài và điều khiển các mức công suất tần số vô tuyến của BTS.</w:t>
      </w:r>
    </w:p>
    <w:p w:rsidR="00C3550A" w:rsidRPr="003C14E5" w:rsidRDefault="00C3550A" w:rsidP="00C3550A">
      <w:pPr>
        <w:spacing w:line="360" w:lineRule="auto"/>
        <w:ind w:firstLine="720"/>
        <w:jc w:val="center"/>
        <w:rPr>
          <w:rFonts w:cs="Times New Roman"/>
        </w:rPr>
      </w:pPr>
      <w:r w:rsidRPr="003C14E5">
        <w:rPr>
          <w:rFonts w:cs="Times New Roman"/>
          <w:noProof/>
          <w:lang w:val="en-NZ" w:eastAsia="en-NZ"/>
        </w:rPr>
        <w:drawing>
          <wp:inline distT="0" distB="0" distL="0" distR="0" wp14:anchorId="777D5FC2" wp14:editId="1FCF9DC6">
            <wp:extent cx="5555411" cy="250166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59BC.tmp"/>
                    <pic:cNvPicPr/>
                  </pic:nvPicPr>
                  <pic:blipFill>
                    <a:blip r:embed="rId11">
                      <a:extLst>
                        <a:ext uri="{28A0092B-C50C-407E-A947-70E740481C1C}">
                          <a14:useLocalDpi xmlns:a14="http://schemas.microsoft.com/office/drawing/2010/main" val="0"/>
                        </a:ext>
                      </a:extLst>
                    </a:blip>
                    <a:stretch>
                      <a:fillRect/>
                    </a:stretch>
                  </pic:blipFill>
                  <pic:spPr>
                    <a:xfrm>
                      <a:off x="0" y="0"/>
                      <a:ext cx="5553851" cy="2500959"/>
                    </a:xfrm>
                    <a:prstGeom prst="rect">
                      <a:avLst/>
                    </a:prstGeom>
                  </pic:spPr>
                </pic:pic>
              </a:graphicData>
            </a:graphic>
          </wp:inline>
        </w:drawing>
      </w:r>
    </w:p>
    <w:p w:rsidR="00C3550A" w:rsidRPr="003C14E5" w:rsidRDefault="00C3550A" w:rsidP="00C3550A">
      <w:pPr>
        <w:spacing w:line="360" w:lineRule="auto"/>
        <w:ind w:firstLine="720"/>
        <w:jc w:val="center"/>
        <w:rPr>
          <w:rFonts w:cs="Times New Roman"/>
          <w:i/>
        </w:rPr>
      </w:pPr>
      <w:r>
        <w:rPr>
          <w:rFonts w:cs="Times New Roman"/>
          <w:i/>
        </w:rPr>
        <w:t xml:space="preserve">Hình </w:t>
      </w:r>
      <w:r w:rsidRPr="003C14E5">
        <w:rPr>
          <w:rFonts w:cs="Times New Roman"/>
          <w:i/>
        </w:rPr>
        <w:t>3: Mô hình BSC</w:t>
      </w:r>
    </w:p>
    <w:p w:rsidR="00C3550A" w:rsidRPr="003C14E5" w:rsidRDefault="00C3550A" w:rsidP="00C3550A">
      <w:pPr>
        <w:pStyle w:val="Heading1"/>
      </w:pPr>
      <w:bookmarkStart w:id="5" w:name="_Toc275965543"/>
      <w:r w:rsidRPr="003C14E5">
        <w:t>4</w:t>
      </w:r>
      <w:r>
        <w:t>.</w:t>
      </w:r>
      <w:r w:rsidRPr="003C14E5">
        <w:t xml:space="preserve"> Hệ thống chuyển mạch SS</w:t>
      </w:r>
      <w:bookmarkEnd w:id="5"/>
    </w:p>
    <w:p w:rsidR="00C3550A" w:rsidRPr="003C14E5" w:rsidRDefault="00C3550A" w:rsidP="00C3550A">
      <w:pPr>
        <w:spacing w:line="360" w:lineRule="auto"/>
        <w:ind w:firstLine="720"/>
        <w:jc w:val="both"/>
        <w:rPr>
          <w:rFonts w:cs="Times New Roman"/>
        </w:rPr>
      </w:pPr>
      <w:r w:rsidRPr="003C14E5">
        <w:rPr>
          <w:rFonts w:cs="Times New Roman"/>
        </w:rPr>
        <w:t>Hệ thống chuyển mạch SS chịu trách nhiệm quản lý thông tin giữa các thuê bao khác nhau như thuê bao di động, thuê bao ISDN, thuê bao điện thoại cố định…Nó còn bao gồm các cơ sở dữ liệu cần thiết để lưu trữ thông tin về thuê bao. Một số khối chức năng trong SS gồm:</w:t>
      </w:r>
    </w:p>
    <w:p w:rsidR="00C3550A" w:rsidRPr="003C14E5" w:rsidRDefault="00C3550A" w:rsidP="00C3550A">
      <w:pPr>
        <w:numPr>
          <w:ilvl w:val="0"/>
          <w:numId w:val="4"/>
        </w:numPr>
        <w:spacing w:after="0" w:line="360" w:lineRule="auto"/>
        <w:jc w:val="both"/>
        <w:rPr>
          <w:rFonts w:cs="Times New Roman"/>
        </w:rPr>
      </w:pPr>
      <w:r w:rsidRPr="003C14E5">
        <w:rPr>
          <w:rFonts w:cs="Times New Roman"/>
        </w:rPr>
        <w:lastRenderedPageBreak/>
        <w:t>Trung tâm chuyển mạch dịch vụ di động - MSC.</w:t>
      </w:r>
    </w:p>
    <w:p w:rsidR="00C3550A" w:rsidRPr="003C14E5" w:rsidRDefault="00C3550A" w:rsidP="00C3550A">
      <w:pPr>
        <w:numPr>
          <w:ilvl w:val="0"/>
          <w:numId w:val="4"/>
        </w:numPr>
        <w:spacing w:after="0" w:line="360" w:lineRule="auto"/>
        <w:jc w:val="both"/>
        <w:rPr>
          <w:rFonts w:cs="Times New Roman"/>
        </w:rPr>
      </w:pPr>
      <w:r w:rsidRPr="003C14E5">
        <w:rPr>
          <w:rFonts w:cs="Times New Roman"/>
        </w:rPr>
        <w:t>Thanh ghi định vị thường trú - HLR.</w:t>
      </w:r>
    </w:p>
    <w:p w:rsidR="00C3550A" w:rsidRPr="003C14E5" w:rsidRDefault="00C3550A" w:rsidP="00C3550A">
      <w:pPr>
        <w:numPr>
          <w:ilvl w:val="0"/>
          <w:numId w:val="4"/>
        </w:numPr>
        <w:spacing w:after="0" w:line="360" w:lineRule="auto"/>
        <w:jc w:val="both"/>
        <w:rPr>
          <w:rFonts w:cs="Times New Roman"/>
        </w:rPr>
      </w:pPr>
      <w:r w:rsidRPr="003C14E5">
        <w:rPr>
          <w:rFonts w:cs="Times New Roman"/>
        </w:rPr>
        <w:t xml:space="preserve">Thanh ghi định vị tạm trú - VLR. </w:t>
      </w:r>
    </w:p>
    <w:p w:rsidR="00C3550A" w:rsidRPr="003C14E5" w:rsidRDefault="00C3550A" w:rsidP="00C3550A">
      <w:pPr>
        <w:numPr>
          <w:ilvl w:val="0"/>
          <w:numId w:val="4"/>
        </w:numPr>
        <w:spacing w:after="0" w:line="360" w:lineRule="auto"/>
        <w:jc w:val="both"/>
        <w:rPr>
          <w:rFonts w:cs="Times New Roman"/>
        </w:rPr>
      </w:pPr>
      <w:r w:rsidRPr="003C14E5">
        <w:rPr>
          <w:rFonts w:cs="Times New Roman"/>
        </w:rPr>
        <w:t>Trung tâm nhận thực - AUC.</w:t>
      </w:r>
    </w:p>
    <w:p w:rsidR="00C3550A" w:rsidRPr="003C14E5" w:rsidRDefault="00C3550A" w:rsidP="00C3550A">
      <w:pPr>
        <w:numPr>
          <w:ilvl w:val="0"/>
          <w:numId w:val="4"/>
        </w:numPr>
        <w:spacing w:after="0" w:line="360" w:lineRule="auto"/>
        <w:jc w:val="both"/>
        <w:rPr>
          <w:rFonts w:cs="Times New Roman"/>
        </w:rPr>
      </w:pPr>
      <w:r w:rsidRPr="003C14E5">
        <w:rPr>
          <w:rFonts w:cs="Times New Roman"/>
        </w:rPr>
        <w:t>Thanh ghi nhận dạng thiết bị - EIR.</w:t>
      </w:r>
    </w:p>
    <w:p w:rsidR="00C3550A" w:rsidRPr="003C14E5" w:rsidRDefault="00C3550A" w:rsidP="00C3550A">
      <w:pPr>
        <w:numPr>
          <w:ilvl w:val="0"/>
          <w:numId w:val="4"/>
        </w:numPr>
        <w:spacing w:after="0" w:line="360" w:lineRule="auto"/>
        <w:jc w:val="both"/>
        <w:rPr>
          <w:rFonts w:cs="Times New Roman"/>
        </w:rPr>
      </w:pPr>
      <w:r w:rsidRPr="003C14E5">
        <w:rPr>
          <w:rFonts w:cs="Times New Roman"/>
        </w:rPr>
        <w:t>GMSC.</w:t>
      </w:r>
    </w:p>
    <w:p w:rsidR="00C3550A" w:rsidRPr="003C14E5" w:rsidRDefault="00C3550A" w:rsidP="00C3550A">
      <w:pPr>
        <w:pStyle w:val="Heading2"/>
        <w:rPr>
          <w:rFonts w:ascii="Times New Roman" w:hAnsi="Times New Roman" w:cs="Times New Roman"/>
          <w:color w:val="auto"/>
        </w:rPr>
      </w:pPr>
      <w:bookmarkStart w:id="6" w:name="_Toc275965544"/>
      <w:r w:rsidRPr="003C14E5">
        <w:rPr>
          <w:rFonts w:ascii="Times New Roman" w:hAnsi="Times New Roman" w:cs="Times New Roman"/>
          <w:color w:val="auto"/>
        </w:rPr>
        <w:t>4.1 MSC:</w:t>
      </w:r>
      <w:bookmarkEnd w:id="6"/>
      <w:r w:rsidRPr="003C14E5">
        <w:rPr>
          <w:rFonts w:ascii="Times New Roman" w:hAnsi="Times New Roman" w:cs="Times New Roman"/>
          <w:color w:val="auto"/>
        </w:rPr>
        <w:t xml:space="preserve"> </w:t>
      </w:r>
    </w:p>
    <w:p w:rsidR="00C3550A" w:rsidRPr="003C14E5" w:rsidRDefault="00C3550A" w:rsidP="00C3550A">
      <w:pPr>
        <w:spacing w:line="360" w:lineRule="auto"/>
        <w:ind w:firstLine="720"/>
        <w:jc w:val="both"/>
        <w:rPr>
          <w:rFonts w:cs="Times New Roman"/>
        </w:rPr>
      </w:pPr>
      <w:r w:rsidRPr="003C14E5">
        <w:rPr>
          <w:rFonts w:cs="Times New Roman"/>
        </w:rPr>
        <w:t>Thành phần trung tâm của khối SS. Thực hiện các chức năng chuyển mạch của mạng. Nó còn cung cấp kết nối đến các mạng khác.</w:t>
      </w:r>
    </w:p>
    <w:p w:rsidR="00C3550A" w:rsidRPr="003C14E5" w:rsidRDefault="00C3550A" w:rsidP="00C3550A">
      <w:pPr>
        <w:spacing w:line="360" w:lineRule="auto"/>
        <w:ind w:firstLine="720"/>
        <w:jc w:val="center"/>
        <w:rPr>
          <w:rFonts w:cs="Times New Roman"/>
        </w:rPr>
      </w:pPr>
      <w:r w:rsidRPr="003C14E5">
        <w:rPr>
          <w:rFonts w:cs="Times New Roman"/>
          <w:noProof/>
          <w:lang w:val="en-NZ" w:eastAsia="en-NZ"/>
        </w:rPr>
        <w:drawing>
          <wp:inline distT="0" distB="0" distL="0" distR="0" wp14:anchorId="4BDFE549" wp14:editId="676C0685">
            <wp:extent cx="5443266" cy="294160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21BE.tmp"/>
                    <pic:cNvPicPr/>
                  </pic:nvPicPr>
                  <pic:blipFill>
                    <a:blip r:embed="rId12">
                      <a:extLst>
                        <a:ext uri="{28A0092B-C50C-407E-A947-70E740481C1C}">
                          <a14:useLocalDpi xmlns:a14="http://schemas.microsoft.com/office/drawing/2010/main" val="0"/>
                        </a:ext>
                      </a:extLst>
                    </a:blip>
                    <a:stretch>
                      <a:fillRect/>
                    </a:stretch>
                  </pic:blipFill>
                  <pic:spPr>
                    <a:xfrm>
                      <a:off x="0" y="0"/>
                      <a:ext cx="5439535" cy="2939591"/>
                    </a:xfrm>
                    <a:prstGeom prst="rect">
                      <a:avLst/>
                    </a:prstGeom>
                  </pic:spPr>
                </pic:pic>
              </a:graphicData>
            </a:graphic>
          </wp:inline>
        </w:drawing>
      </w:r>
    </w:p>
    <w:p w:rsidR="00C3550A" w:rsidRPr="003C14E5" w:rsidRDefault="00C3550A" w:rsidP="00C3550A">
      <w:pPr>
        <w:spacing w:line="360" w:lineRule="auto"/>
        <w:ind w:firstLine="720"/>
        <w:jc w:val="center"/>
        <w:rPr>
          <w:rFonts w:cs="Times New Roman"/>
          <w:i/>
        </w:rPr>
      </w:pPr>
      <w:r w:rsidRPr="003C14E5">
        <w:rPr>
          <w:rFonts w:cs="Times New Roman"/>
          <w:i/>
        </w:rPr>
        <w:t>Hình 1.4: Mô hình MSC</w:t>
      </w:r>
    </w:p>
    <w:p w:rsidR="00C3550A" w:rsidRPr="003C14E5" w:rsidRDefault="00C3550A" w:rsidP="00C3550A">
      <w:pPr>
        <w:pStyle w:val="Heading2"/>
        <w:rPr>
          <w:rFonts w:ascii="Times New Roman" w:hAnsi="Times New Roman" w:cs="Times New Roman"/>
          <w:color w:val="auto"/>
        </w:rPr>
      </w:pPr>
      <w:bookmarkStart w:id="7" w:name="_Toc275965545"/>
      <w:r w:rsidRPr="003C14E5">
        <w:rPr>
          <w:rFonts w:ascii="Times New Roman" w:hAnsi="Times New Roman" w:cs="Times New Roman"/>
          <w:color w:val="auto"/>
        </w:rPr>
        <w:t>4.2 GMSC</w:t>
      </w:r>
      <w:bookmarkEnd w:id="7"/>
      <w:r w:rsidRPr="003C14E5">
        <w:rPr>
          <w:rFonts w:ascii="Times New Roman" w:hAnsi="Times New Roman" w:cs="Times New Roman"/>
          <w:color w:val="auto"/>
        </w:rPr>
        <w:t xml:space="preserve"> </w:t>
      </w:r>
    </w:p>
    <w:p w:rsidR="00C3550A" w:rsidRPr="003C14E5" w:rsidRDefault="00C3550A" w:rsidP="00C3550A">
      <w:pPr>
        <w:spacing w:line="360" w:lineRule="auto"/>
        <w:ind w:firstLine="720"/>
        <w:jc w:val="both"/>
        <w:rPr>
          <w:rFonts w:cs="Times New Roman"/>
        </w:rPr>
      </w:pPr>
      <w:r w:rsidRPr="003C14E5">
        <w:rPr>
          <w:rFonts w:cs="Times New Roman"/>
          <w:iCs/>
        </w:rPr>
        <w:t xml:space="preserve">Là </w:t>
      </w:r>
      <w:r w:rsidRPr="003C14E5">
        <w:rPr>
          <w:rFonts w:cs="Times New Roman"/>
        </w:rPr>
        <w:t xml:space="preserve">điểm kết nối giữa hai mạng. Cổng MSC là nơi giao tiếp giữa mạng di động và mạng cố định. Nó chịu trách nhiệm định tuyến cuộc gọi từ mạng cố định đến mạng GSM. </w:t>
      </w:r>
    </w:p>
    <w:p w:rsidR="00C3550A" w:rsidRPr="003C14E5" w:rsidRDefault="00C3550A" w:rsidP="00C3550A">
      <w:pPr>
        <w:pStyle w:val="Heading2"/>
        <w:rPr>
          <w:rFonts w:ascii="Times New Roman" w:hAnsi="Times New Roman" w:cs="Times New Roman"/>
          <w:color w:val="auto"/>
        </w:rPr>
      </w:pPr>
      <w:bookmarkStart w:id="8" w:name="_Toc275965546"/>
      <w:r w:rsidRPr="003C14E5">
        <w:rPr>
          <w:rFonts w:ascii="Times New Roman" w:hAnsi="Times New Roman" w:cs="Times New Roman"/>
          <w:color w:val="auto"/>
        </w:rPr>
        <w:t>4.3 HLR:</w:t>
      </w:r>
      <w:bookmarkEnd w:id="8"/>
    </w:p>
    <w:p w:rsidR="00C3550A" w:rsidRPr="003C14E5" w:rsidRDefault="00C3550A" w:rsidP="00C3550A">
      <w:pPr>
        <w:spacing w:line="360" w:lineRule="auto"/>
        <w:jc w:val="both"/>
        <w:rPr>
          <w:rFonts w:cs="Times New Roman"/>
        </w:rPr>
      </w:pPr>
      <w:r w:rsidRPr="003C14E5">
        <w:rPr>
          <w:rFonts w:cs="Times New Roman"/>
          <w:iCs/>
        </w:rPr>
        <w:t xml:space="preserve"> </w:t>
      </w:r>
      <w:r w:rsidRPr="003C14E5">
        <w:rPr>
          <w:rFonts w:cs="Times New Roman"/>
          <w:iCs/>
        </w:rPr>
        <w:tab/>
      </w:r>
      <w:r w:rsidRPr="003C14E5">
        <w:rPr>
          <w:rFonts w:cs="Times New Roman"/>
        </w:rPr>
        <w:t>Là cơ sở dữ liệu quan trọng lưu trữ các thông tin về thuê bao thuộc vùng phủ sóng của MSC. Nó còn lưu trữ vị trí hiện tại của các thuê bao cũng như các dịch vụ mà thuê bao đang được sử dụng.</w:t>
      </w:r>
    </w:p>
    <w:p w:rsidR="00C3550A" w:rsidRPr="003C14E5" w:rsidRDefault="00C3550A" w:rsidP="00C3550A">
      <w:pPr>
        <w:pStyle w:val="Heading2"/>
        <w:rPr>
          <w:rFonts w:ascii="Times New Roman" w:hAnsi="Times New Roman" w:cs="Times New Roman"/>
          <w:color w:val="auto"/>
        </w:rPr>
      </w:pPr>
      <w:bookmarkStart w:id="9" w:name="_Toc275965547"/>
      <w:r w:rsidRPr="003C14E5">
        <w:rPr>
          <w:rFonts w:ascii="Times New Roman" w:hAnsi="Times New Roman" w:cs="Times New Roman"/>
          <w:color w:val="auto"/>
        </w:rPr>
        <w:lastRenderedPageBreak/>
        <w:t>4.4 VLR:</w:t>
      </w:r>
      <w:bookmarkEnd w:id="9"/>
    </w:p>
    <w:p w:rsidR="00C3550A" w:rsidRPr="003C14E5" w:rsidRDefault="00C3550A" w:rsidP="00C3550A">
      <w:pPr>
        <w:spacing w:line="360" w:lineRule="auto"/>
        <w:jc w:val="both"/>
        <w:rPr>
          <w:rFonts w:cs="Times New Roman"/>
        </w:rPr>
      </w:pPr>
      <w:r w:rsidRPr="003C14E5">
        <w:rPr>
          <w:rFonts w:cs="Times New Roman"/>
        </w:rPr>
        <w:t xml:space="preserve"> </w:t>
      </w:r>
      <w:r w:rsidRPr="003C14E5">
        <w:rPr>
          <w:rFonts w:cs="Times New Roman"/>
        </w:rPr>
        <w:tab/>
        <w:t>Lưu trữ các thông tin cần thiết để cung cấp dịch vụ thuê bao cho các máy di động từ xa. Khi một thuê bao vào vùng phủ sóng của MSC mới, VLR sẽ kết hợp với MSC yêu cầu thông tin về thuê bao này từ HLR tương ứng, lúc này VLR sẽ có đủ thông tin để đảm bảo cung cấp dịch vụ thuê bao mà không cần hỏi lại HLR mỗi lần thiết lập cuộc gọi. VLR luôn đi kèm với một MSC.</w:t>
      </w:r>
    </w:p>
    <w:p w:rsidR="00C3550A" w:rsidRPr="003C14E5" w:rsidRDefault="00C3550A" w:rsidP="00C3550A">
      <w:pPr>
        <w:pStyle w:val="Heading2"/>
        <w:rPr>
          <w:rFonts w:ascii="Times New Roman" w:hAnsi="Times New Roman" w:cs="Times New Roman"/>
          <w:color w:val="auto"/>
        </w:rPr>
      </w:pPr>
      <w:bookmarkStart w:id="10" w:name="_Toc275965548"/>
      <w:r w:rsidRPr="003C14E5">
        <w:rPr>
          <w:rFonts w:ascii="Times New Roman" w:hAnsi="Times New Roman" w:cs="Times New Roman"/>
          <w:color w:val="auto"/>
        </w:rPr>
        <w:t>4.5 AuC:</w:t>
      </w:r>
      <w:bookmarkEnd w:id="10"/>
    </w:p>
    <w:p w:rsidR="00C3550A" w:rsidRPr="003C14E5" w:rsidRDefault="00C3550A" w:rsidP="00C3550A">
      <w:pPr>
        <w:spacing w:line="360" w:lineRule="auto"/>
        <w:rPr>
          <w:rFonts w:cs="Times New Roman"/>
        </w:rPr>
      </w:pPr>
      <w:r w:rsidRPr="003C14E5">
        <w:rPr>
          <w:rFonts w:cs="Times New Roman"/>
        </w:rPr>
        <w:t xml:space="preserve"> </w:t>
      </w:r>
      <w:r w:rsidRPr="003C14E5">
        <w:rPr>
          <w:rFonts w:cs="Times New Roman"/>
        </w:rPr>
        <w:tab/>
        <w:t>Thanh ghi AuC được dùng cho mục đích bảo mật. Nó cung cấp các tham số cần thiết cho chức năng nhận thực và mã hoá. Các tham số này giúp xác minh sự nhận dạng thuê bao.</w:t>
      </w:r>
    </w:p>
    <w:p w:rsidR="00C3550A" w:rsidRPr="003C14E5" w:rsidRDefault="00C3550A" w:rsidP="00C3550A">
      <w:pPr>
        <w:pStyle w:val="Heading2"/>
        <w:rPr>
          <w:rFonts w:ascii="Times New Roman" w:hAnsi="Times New Roman" w:cs="Times New Roman"/>
        </w:rPr>
      </w:pPr>
      <w:r w:rsidRPr="003C14E5">
        <w:rPr>
          <w:rFonts w:ascii="Times New Roman" w:hAnsi="Times New Roman" w:cs="Times New Roman"/>
        </w:rPr>
        <w:t xml:space="preserve"> </w:t>
      </w:r>
      <w:bookmarkStart w:id="11" w:name="_Toc275965549"/>
      <w:r w:rsidRPr="003C14E5">
        <w:rPr>
          <w:rFonts w:ascii="Times New Roman" w:hAnsi="Times New Roman" w:cs="Times New Roman"/>
          <w:color w:val="auto"/>
        </w:rPr>
        <w:t>4.6 EIR:</w:t>
      </w:r>
      <w:bookmarkEnd w:id="11"/>
      <w:r w:rsidRPr="003C14E5">
        <w:rPr>
          <w:rFonts w:ascii="Times New Roman" w:hAnsi="Times New Roman" w:cs="Times New Roman"/>
          <w:color w:val="auto"/>
        </w:rPr>
        <w:t xml:space="preserve"> </w:t>
      </w:r>
    </w:p>
    <w:p w:rsidR="00C3550A" w:rsidRPr="003C14E5" w:rsidRDefault="00C3550A" w:rsidP="00C3550A">
      <w:pPr>
        <w:spacing w:line="360" w:lineRule="auto"/>
        <w:ind w:firstLine="720"/>
        <w:rPr>
          <w:rFonts w:cs="Times New Roman"/>
        </w:rPr>
      </w:pPr>
      <w:r w:rsidRPr="003C14E5">
        <w:rPr>
          <w:rFonts w:cs="Times New Roman"/>
        </w:rPr>
        <w:t>Cũng được dùng cho mục đích bảo mật. Nó là thanh ghi lưu trữ các thông tin về đầu cuối. Cụ thể hơn, nó lưu trữ danh sách các các đầu cuối hợp lệ. Một đầu cuối được nhận dạng bằng một IMEI.</w:t>
      </w:r>
    </w:p>
    <w:p w:rsidR="00C3550A" w:rsidRPr="003C14E5" w:rsidRDefault="00C3550A" w:rsidP="00C3550A">
      <w:pPr>
        <w:pStyle w:val="Heading2"/>
        <w:rPr>
          <w:rFonts w:ascii="Times New Roman" w:hAnsi="Times New Roman" w:cs="Times New Roman"/>
          <w:color w:val="auto"/>
        </w:rPr>
      </w:pPr>
      <w:bookmarkStart w:id="12" w:name="_Toc275965550"/>
      <w:r w:rsidRPr="003C14E5">
        <w:rPr>
          <w:rFonts w:ascii="Times New Roman" w:hAnsi="Times New Roman" w:cs="Times New Roman"/>
          <w:color w:val="auto"/>
        </w:rPr>
        <w:t>4.7 Trung tâm vận hành bảo dưỡng OMC:</w:t>
      </w:r>
      <w:bookmarkEnd w:id="12"/>
      <w:r w:rsidRPr="003C14E5">
        <w:rPr>
          <w:rFonts w:ascii="Times New Roman" w:hAnsi="Times New Roman" w:cs="Times New Roman"/>
          <w:color w:val="auto"/>
        </w:rPr>
        <w:t xml:space="preserve"> </w:t>
      </w:r>
    </w:p>
    <w:p w:rsidR="00C3550A" w:rsidRPr="003C14E5" w:rsidRDefault="00C3550A" w:rsidP="00C3550A">
      <w:pPr>
        <w:spacing w:line="360" w:lineRule="auto"/>
        <w:ind w:firstLine="720"/>
        <w:jc w:val="both"/>
        <w:rPr>
          <w:rFonts w:cs="Times New Roman"/>
        </w:rPr>
      </w:pPr>
      <w:r w:rsidRPr="003C14E5">
        <w:rPr>
          <w:rFonts w:cs="Times New Roman"/>
        </w:rPr>
        <w:t>Được kết nối đến các thành phần khác nhau của MSC và BSC để điều khiển và giám sát hệ thống MSC. Nó còn chịu trách nhiệm điều khiển lưu lượng của BSS.</w:t>
      </w:r>
      <w:bookmarkStart w:id="13" w:name="_Toc275965551"/>
    </w:p>
    <w:p w:rsidR="00C3550A" w:rsidRPr="003C14E5" w:rsidRDefault="00C3550A" w:rsidP="00C3550A">
      <w:pPr>
        <w:spacing w:line="360" w:lineRule="auto"/>
        <w:jc w:val="both"/>
        <w:rPr>
          <w:rFonts w:cs="Times New Roman"/>
          <w:b/>
        </w:rPr>
      </w:pPr>
      <w:r w:rsidRPr="003C14E5">
        <w:rPr>
          <w:rFonts w:cs="Times New Roman"/>
          <w:b/>
        </w:rPr>
        <w:t>5</w:t>
      </w:r>
      <w:r>
        <w:rPr>
          <w:rFonts w:cs="Times New Roman"/>
          <w:b/>
        </w:rPr>
        <w:t>.</w:t>
      </w:r>
      <w:r w:rsidRPr="003C14E5">
        <w:rPr>
          <w:rFonts w:cs="Times New Roman"/>
          <w:b/>
        </w:rPr>
        <w:t xml:space="preserve">  Kiến trúc địa lý mạng GSM</w:t>
      </w:r>
      <w:bookmarkEnd w:id="13"/>
    </w:p>
    <w:p w:rsidR="00C3550A" w:rsidRPr="003C14E5" w:rsidRDefault="00C3550A" w:rsidP="00C3550A">
      <w:pPr>
        <w:spacing w:after="0" w:line="360" w:lineRule="auto"/>
        <w:ind w:left="720"/>
        <w:jc w:val="center"/>
        <w:rPr>
          <w:rFonts w:cs="Times New Roman"/>
        </w:rPr>
      </w:pPr>
      <w:r w:rsidRPr="003C14E5">
        <w:rPr>
          <w:rFonts w:cs="Times New Roman"/>
          <w:noProof/>
          <w:lang w:val="en-NZ" w:eastAsia="en-NZ"/>
        </w:rPr>
        <w:drawing>
          <wp:inline distT="0" distB="0" distL="0" distR="0" wp14:anchorId="0A62793E" wp14:editId="7ED20248">
            <wp:extent cx="2613804" cy="14406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AC37.tmp"/>
                    <pic:cNvPicPr/>
                  </pic:nvPicPr>
                  <pic:blipFill>
                    <a:blip r:embed="rId13">
                      <a:extLst>
                        <a:ext uri="{28A0092B-C50C-407E-A947-70E740481C1C}">
                          <a14:useLocalDpi xmlns:a14="http://schemas.microsoft.com/office/drawing/2010/main" val="0"/>
                        </a:ext>
                      </a:extLst>
                    </a:blip>
                    <a:stretch>
                      <a:fillRect/>
                    </a:stretch>
                  </pic:blipFill>
                  <pic:spPr>
                    <a:xfrm>
                      <a:off x="0" y="0"/>
                      <a:ext cx="2613310" cy="1440339"/>
                    </a:xfrm>
                    <a:prstGeom prst="rect">
                      <a:avLst/>
                    </a:prstGeom>
                  </pic:spPr>
                </pic:pic>
              </a:graphicData>
            </a:graphic>
          </wp:inline>
        </w:drawing>
      </w:r>
    </w:p>
    <w:p w:rsidR="00C3550A" w:rsidRPr="003C14E5" w:rsidRDefault="00C3550A" w:rsidP="00C3550A">
      <w:pPr>
        <w:spacing w:after="0" w:line="360" w:lineRule="auto"/>
        <w:ind w:left="720"/>
        <w:jc w:val="center"/>
        <w:rPr>
          <w:rFonts w:cs="Times New Roman"/>
          <w:i/>
        </w:rPr>
      </w:pPr>
      <w:r>
        <w:rPr>
          <w:rFonts w:cs="Times New Roman"/>
          <w:i/>
        </w:rPr>
        <w:t>Hình</w:t>
      </w:r>
      <w:r w:rsidRPr="003C14E5">
        <w:rPr>
          <w:rFonts w:cs="Times New Roman"/>
          <w:i/>
        </w:rPr>
        <w:t>.5</w:t>
      </w:r>
      <w:r>
        <w:rPr>
          <w:rFonts w:cs="Times New Roman"/>
          <w:i/>
        </w:rPr>
        <w:t>.</w:t>
      </w:r>
      <w:r w:rsidRPr="003C14E5">
        <w:rPr>
          <w:rFonts w:cs="Times New Roman"/>
          <w:i/>
        </w:rPr>
        <w:t xml:space="preserve"> Kiến trúc địa lý mạng GSM</w:t>
      </w:r>
    </w:p>
    <w:p w:rsidR="002D59BF" w:rsidRDefault="00C3550A" w:rsidP="00C3550A">
      <w:pPr>
        <w:spacing w:line="360" w:lineRule="auto"/>
        <w:ind w:firstLine="720"/>
        <w:jc w:val="both"/>
      </w:pPr>
      <w:r w:rsidRPr="003C14E5">
        <w:rPr>
          <w:rFonts w:cs="Times New Roman"/>
        </w:rPr>
        <w:t>Cell tương ứng với vùng phủ sóng của một trạm BTS, được nhận dạng bởi số nhận dạng cell CGI. Vùng định vị LA tương ứng với vùng phủ sóng của một nhóm các cell do một MSC/VLR quản lý, được nhận dạng bởi con số nhận dạng vùng định vị LAI. Một số các LA nằm dưới sự kiểm soát của một MSC/VLR gọi là vùng MSC/VLR. Vùng PLMN là vùng được phục vụ bởi một nhà điều hành mạng.</w:t>
      </w:r>
      <w:bookmarkStart w:id="14" w:name="_GoBack"/>
      <w:bookmarkEnd w:id="14"/>
    </w:p>
    <w:sectPr w:rsidR="002D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63A"/>
    <w:multiLevelType w:val="hybridMultilevel"/>
    <w:tmpl w:val="5D982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FE1610"/>
    <w:multiLevelType w:val="hybridMultilevel"/>
    <w:tmpl w:val="241A7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390657"/>
    <w:multiLevelType w:val="hybridMultilevel"/>
    <w:tmpl w:val="B0A8A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B60A95"/>
    <w:multiLevelType w:val="hybridMultilevel"/>
    <w:tmpl w:val="713A4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0A"/>
    <w:rsid w:val="002D59BF"/>
    <w:rsid w:val="00C355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A"/>
    <w:rPr>
      <w:rFonts w:ascii="Times New Roman" w:hAnsi="Times New Roman"/>
      <w:sz w:val="26"/>
      <w:szCs w:val="26"/>
      <w:lang w:val="en-US"/>
    </w:rPr>
  </w:style>
  <w:style w:type="paragraph" w:styleId="Heading1">
    <w:name w:val="heading 1"/>
    <w:basedOn w:val="Normal"/>
    <w:next w:val="Normal"/>
    <w:link w:val="Heading1Char"/>
    <w:uiPriority w:val="99"/>
    <w:qFormat/>
    <w:rsid w:val="00C3550A"/>
    <w:pPr>
      <w:keepNext/>
      <w:tabs>
        <w:tab w:val="left" w:pos="1980"/>
      </w:tabs>
      <w:spacing w:before="120" w:after="120" w:line="240" w:lineRule="auto"/>
      <w:outlineLvl w:val="0"/>
    </w:pPr>
    <w:rPr>
      <w:rFonts w:eastAsia="Times New Roman" w:cs="Times New Roman"/>
      <w:b/>
      <w:bCs/>
      <w:color w:val="000000"/>
    </w:rPr>
  </w:style>
  <w:style w:type="paragraph" w:styleId="Heading2">
    <w:name w:val="heading 2"/>
    <w:basedOn w:val="Normal"/>
    <w:next w:val="Normal"/>
    <w:link w:val="Heading2Char"/>
    <w:uiPriority w:val="9"/>
    <w:unhideWhenUsed/>
    <w:qFormat/>
    <w:rsid w:val="00C3550A"/>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50A"/>
    <w:rPr>
      <w:rFonts w:ascii="Times New Roman" w:eastAsia="Times New Roman" w:hAnsi="Times New Roman" w:cs="Times New Roman"/>
      <w:b/>
      <w:bCs/>
      <w:color w:val="000000"/>
      <w:sz w:val="26"/>
      <w:szCs w:val="26"/>
      <w:lang w:val="en-US"/>
    </w:rPr>
  </w:style>
  <w:style w:type="character" w:customStyle="1" w:styleId="Heading2Char">
    <w:name w:val="Heading 2 Char"/>
    <w:basedOn w:val="DefaultParagraphFont"/>
    <w:link w:val="Heading2"/>
    <w:uiPriority w:val="9"/>
    <w:rsid w:val="00C3550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C3550A"/>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C3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0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A"/>
    <w:rPr>
      <w:rFonts w:ascii="Times New Roman" w:hAnsi="Times New Roman"/>
      <w:sz w:val="26"/>
      <w:szCs w:val="26"/>
      <w:lang w:val="en-US"/>
    </w:rPr>
  </w:style>
  <w:style w:type="paragraph" w:styleId="Heading1">
    <w:name w:val="heading 1"/>
    <w:basedOn w:val="Normal"/>
    <w:next w:val="Normal"/>
    <w:link w:val="Heading1Char"/>
    <w:uiPriority w:val="99"/>
    <w:qFormat/>
    <w:rsid w:val="00C3550A"/>
    <w:pPr>
      <w:keepNext/>
      <w:tabs>
        <w:tab w:val="left" w:pos="1980"/>
      </w:tabs>
      <w:spacing w:before="120" w:after="120" w:line="240" w:lineRule="auto"/>
      <w:outlineLvl w:val="0"/>
    </w:pPr>
    <w:rPr>
      <w:rFonts w:eastAsia="Times New Roman" w:cs="Times New Roman"/>
      <w:b/>
      <w:bCs/>
      <w:color w:val="000000"/>
    </w:rPr>
  </w:style>
  <w:style w:type="paragraph" w:styleId="Heading2">
    <w:name w:val="heading 2"/>
    <w:basedOn w:val="Normal"/>
    <w:next w:val="Normal"/>
    <w:link w:val="Heading2Char"/>
    <w:uiPriority w:val="9"/>
    <w:unhideWhenUsed/>
    <w:qFormat/>
    <w:rsid w:val="00C3550A"/>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50A"/>
    <w:rPr>
      <w:rFonts w:ascii="Times New Roman" w:eastAsia="Times New Roman" w:hAnsi="Times New Roman" w:cs="Times New Roman"/>
      <w:b/>
      <w:bCs/>
      <w:color w:val="000000"/>
      <w:sz w:val="26"/>
      <w:szCs w:val="26"/>
      <w:lang w:val="en-US"/>
    </w:rPr>
  </w:style>
  <w:style w:type="character" w:customStyle="1" w:styleId="Heading2Char">
    <w:name w:val="Heading 2 Char"/>
    <w:basedOn w:val="DefaultParagraphFont"/>
    <w:link w:val="Heading2"/>
    <w:uiPriority w:val="9"/>
    <w:rsid w:val="00C3550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C3550A"/>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C3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0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m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2019-05-17T01:09:00Z</dcterms:created>
  <dcterms:modified xsi:type="dcterms:W3CDTF">2019-05-17T01:14:00Z</dcterms:modified>
</cp:coreProperties>
</file>